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072B" w14:textId="77777777" w:rsidR="004174D2" w:rsidRPr="00C46AE1" w:rsidRDefault="002241A1" w:rsidP="00B61643">
      <w:pPr>
        <w:tabs>
          <w:tab w:val="left" w:pos="180"/>
          <w:tab w:val="center" w:pos="4680"/>
        </w:tabs>
        <w:suppressAutoHyphens/>
        <w:jc w:val="center"/>
        <w:rPr>
          <w:rFonts w:ascii="Arial" w:hAnsi="Arial" w:cs="Arial"/>
          <w:b/>
          <w:szCs w:val="24"/>
          <w:u w:val="single"/>
        </w:rPr>
      </w:pPr>
      <w:r w:rsidRPr="00C46AE1">
        <w:rPr>
          <w:rFonts w:ascii="Arial" w:hAnsi="Arial" w:cs="Arial"/>
          <w:b/>
          <w:szCs w:val="24"/>
          <w:u w:val="single"/>
        </w:rPr>
        <w:t>MEMORANDUM OF SALE</w:t>
      </w:r>
    </w:p>
    <w:p w14:paraId="4B5D24E1" w14:textId="5123209D" w:rsidR="00602A78" w:rsidRDefault="00B61643" w:rsidP="00F11813">
      <w:pPr>
        <w:tabs>
          <w:tab w:val="center" w:pos="4680"/>
        </w:tabs>
        <w:suppressAutoHyphens/>
        <w:jc w:val="center"/>
        <w:rPr>
          <w:rFonts w:ascii="Arial" w:hAnsi="Arial" w:cs="Arial"/>
          <w:b/>
          <w:szCs w:val="24"/>
          <w:u w:val="single"/>
        </w:rPr>
      </w:pPr>
      <w:r>
        <w:rPr>
          <w:rFonts w:ascii="Arial" w:hAnsi="Arial" w:cs="Arial"/>
          <w:b/>
          <w:szCs w:val="24"/>
          <w:u w:val="single"/>
        </w:rPr>
        <w:t>TWO TRACTS LOCATED IN STAUNTON, VIRGINIA</w:t>
      </w:r>
    </w:p>
    <w:p w14:paraId="4F5CB264" w14:textId="75B7EE85" w:rsidR="00060DE3" w:rsidRPr="00C46AE1" w:rsidRDefault="00B61643" w:rsidP="00B61643">
      <w:pPr>
        <w:tabs>
          <w:tab w:val="center" w:pos="4680"/>
        </w:tabs>
        <w:suppressAutoHyphens/>
        <w:jc w:val="center"/>
        <w:rPr>
          <w:rFonts w:ascii="Arial" w:hAnsi="Arial" w:cs="Arial"/>
          <w:b/>
          <w:szCs w:val="24"/>
        </w:rPr>
      </w:pPr>
      <w:r>
        <w:rPr>
          <w:rFonts w:ascii="Arial" w:hAnsi="Arial" w:cs="Arial"/>
          <w:b/>
          <w:szCs w:val="24"/>
          <w:u w:val="single"/>
        </w:rPr>
        <w:t>IMPROVED BY THE FORMER INN AT WESTSHIRE FARMS</w:t>
      </w:r>
    </w:p>
    <w:p w14:paraId="32347A53" w14:textId="77777777" w:rsidR="002241A1" w:rsidRPr="00C46AE1" w:rsidRDefault="00060DE3" w:rsidP="00E34BA0">
      <w:pPr>
        <w:jc w:val="both"/>
        <w:rPr>
          <w:rFonts w:ascii="Arial" w:hAnsi="Arial" w:cs="Arial"/>
          <w:szCs w:val="24"/>
        </w:rPr>
      </w:pPr>
      <w:r w:rsidRPr="00C46AE1">
        <w:rPr>
          <w:rFonts w:ascii="Arial" w:hAnsi="Arial" w:cs="Arial"/>
          <w:szCs w:val="24"/>
        </w:rPr>
        <w:tab/>
      </w:r>
    </w:p>
    <w:p w14:paraId="22458D62" w14:textId="4291B7EF"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 xml:space="preserve">THIS MEMORANDUM OF SALE is made this </w:t>
      </w:r>
      <w:r w:rsidR="00B61643">
        <w:rPr>
          <w:rFonts w:ascii="Arial" w:hAnsi="Arial" w:cs="Arial"/>
          <w:szCs w:val="24"/>
        </w:rPr>
        <w:t>17</w:t>
      </w:r>
      <w:r w:rsidR="000B2110">
        <w:rPr>
          <w:rFonts w:ascii="Arial" w:hAnsi="Arial" w:cs="Arial"/>
          <w:szCs w:val="24"/>
        </w:rPr>
        <w:t>th</w:t>
      </w:r>
      <w:r w:rsidRPr="00C46AE1">
        <w:rPr>
          <w:rFonts w:ascii="Arial" w:hAnsi="Arial" w:cs="Arial"/>
          <w:szCs w:val="24"/>
        </w:rPr>
        <w:t xml:space="preserve"> day of </w:t>
      </w:r>
      <w:r w:rsidR="000B2110">
        <w:rPr>
          <w:rFonts w:ascii="Arial" w:hAnsi="Arial" w:cs="Arial"/>
          <w:szCs w:val="24"/>
        </w:rPr>
        <w:t>November</w:t>
      </w:r>
      <w:r w:rsidR="00602A78">
        <w:rPr>
          <w:rFonts w:ascii="Arial" w:hAnsi="Arial" w:cs="Arial"/>
          <w:szCs w:val="24"/>
        </w:rPr>
        <w:t>, 20</w:t>
      </w:r>
      <w:r w:rsidR="007C43C1">
        <w:rPr>
          <w:rFonts w:ascii="Arial" w:hAnsi="Arial" w:cs="Arial"/>
          <w:szCs w:val="24"/>
        </w:rPr>
        <w:t>20</w:t>
      </w:r>
      <w:r w:rsidRPr="00C46AE1">
        <w:rPr>
          <w:rFonts w:ascii="Arial" w:hAnsi="Arial" w:cs="Arial"/>
          <w:szCs w:val="24"/>
        </w:rPr>
        <w:t xml:space="preserve">, by and between </w:t>
      </w:r>
      <w:r w:rsidR="000B2110">
        <w:rPr>
          <w:rFonts w:ascii="Arial" w:hAnsi="Arial" w:cs="Arial"/>
          <w:szCs w:val="24"/>
        </w:rPr>
        <w:t>Dale A. Davenport</w:t>
      </w:r>
      <w:r w:rsidR="00554874" w:rsidRPr="00C46AE1">
        <w:rPr>
          <w:rFonts w:ascii="Arial" w:hAnsi="Arial" w:cs="Arial"/>
          <w:szCs w:val="24"/>
        </w:rPr>
        <w:t xml:space="preserve"> </w:t>
      </w:r>
      <w:r w:rsidRPr="00C46AE1">
        <w:rPr>
          <w:rFonts w:ascii="Arial" w:hAnsi="Arial" w:cs="Arial"/>
          <w:szCs w:val="24"/>
        </w:rPr>
        <w:t>(</w:t>
      </w:r>
      <w:r w:rsidR="005B1226" w:rsidRPr="00C46AE1">
        <w:rPr>
          <w:rFonts w:ascii="Arial" w:hAnsi="Arial" w:cs="Arial"/>
          <w:szCs w:val="24"/>
        </w:rPr>
        <w:t>Trustee</w:t>
      </w:r>
      <w:r w:rsidRPr="00C46AE1">
        <w:rPr>
          <w:rFonts w:ascii="Arial" w:hAnsi="Arial" w:cs="Arial"/>
          <w:szCs w:val="24"/>
        </w:rPr>
        <w:t>) and  _____</w:t>
      </w:r>
      <w:r w:rsidR="00602A78">
        <w:rPr>
          <w:rFonts w:ascii="Arial" w:hAnsi="Arial" w:cs="Arial"/>
          <w:szCs w:val="24"/>
        </w:rPr>
        <w:t>__________________</w:t>
      </w:r>
      <w:r w:rsidRPr="00C46AE1">
        <w:rPr>
          <w:rFonts w:ascii="Arial" w:hAnsi="Arial" w:cs="Arial"/>
          <w:szCs w:val="24"/>
        </w:rPr>
        <w:t>_____</w:t>
      </w:r>
      <w:r w:rsidR="00C46AE1">
        <w:rPr>
          <w:rFonts w:ascii="Arial" w:hAnsi="Arial" w:cs="Arial"/>
          <w:szCs w:val="24"/>
        </w:rPr>
        <w:t xml:space="preserve"> </w:t>
      </w:r>
      <w:r w:rsidRPr="00C46AE1">
        <w:rPr>
          <w:rFonts w:ascii="Arial" w:hAnsi="Arial" w:cs="Arial"/>
          <w:szCs w:val="24"/>
        </w:rPr>
        <w:t>________________________</w:t>
      </w:r>
      <w:r w:rsidR="00602A78">
        <w:rPr>
          <w:rFonts w:ascii="Arial" w:hAnsi="Arial" w:cs="Arial"/>
          <w:szCs w:val="24"/>
        </w:rPr>
        <w:t>__</w:t>
      </w:r>
      <w:r w:rsidR="007C43C1">
        <w:rPr>
          <w:rFonts w:ascii="Arial" w:hAnsi="Arial" w:cs="Arial"/>
          <w:szCs w:val="24"/>
        </w:rPr>
        <w:t>__________________________</w:t>
      </w:r>
      <w:r w:rsidR="00602A78">
        <w:rPr>
          <w:rFonts w:ascii="Arial" w:hAnsi="Arial" w:cs="Arial"/>
          <w:szCs w:val="24"/>
        </w:rPr>
        <w:t>_______</w:t>
      </w:r>
      <w:r w:rsidRPr="00C46AE1">
        <w:rPr>
          <w:rFonts w:ascii="Arial" w:hAnsi="Arial" w:cs="Arial"/>
          <w:szCs w:val="24"/>
        </w:rPr>
        <w:t>(Purchaser).</w:t>
      </w:r>
    </w:p>
    <w:p w14:paraId="614DAA2A" w14:textId="77777777" w:rsidR="002241A1" w:rsidRPr="00C46AE1" w:rsidRDefault="002241A1" w:rsidP="005B1226">
      <w:pPr>
        <w:tabs>
          <w:tab w:val="left" w:pos="-720"/>
        </w:tabs>
        <w:suppressAutoHyphens/>
        <w:rPr>
          <w:rFonts w:ascii="Arial" w:hAnsi="Arial" w:cs="Arial"/>
          <w:szCs w:val="24"/>
        </w:rPr>
      </w:pPr>
    </w:p>
    <w:p w14:paraId="7B85E49F" w14:textId="77777777" w:rsidR="002241A1" w:rsidRPr="00602A78" w:rsidRDefault="002241A1" w:rsidP="005051B2">
      <w:pPr>
        <w:tabs>
          <w:tab w:val="left" w:pos="-720"/>
        </w:tabs>
        <w:suppressAutoHyphens/>
        <w:jc w:val="center"/>
        <w:rPr>
          <w:rFonts w:ascii="Arial" w:hAnsi="Arial" w:cs="Arial"/>
          <w:b/>
          <w:szCs w:val="24"/>
        </w:rPr>
      </w:pPr>
      <w:r w:rsidRPr="00602A78">
        <w:rPr>
          <w:rFonts w:ascii="Arial" w:hAnsi="Arial" w:cs="Arial"/>
          <w:b/>
          <w:szCs w:val="24"/>
        </w:rPr>
        <w:t>RECITALS</w:t>
      </w:r>
    </w:p>
    <w:p w14:paraId="5AA0A005" w14:textId="77777777" w:rsidR="002241A1" w:rsidRPr="00602A78" w:rsidRDefault="002241A1" w:rsidP="005B1226">
      <w:pPr>
        <w:tabs>
          <w:tab w:val="left" w:pos="-720"/>
        </w:tabs>
        <w:suppressAutoHyphens/>
        <w:rPr>
          <w:rFonts w:ascii="Arial" w:hAnsi="Arial" w:cs="Arial"/>
          <w:szCs w:val="24"/>
        </w:rPr>
      </w:pPr>
    </w:p>
    <w:p w14:paraId="5F27CE2F" w14:textId="71712575" w:rsidR="00E9229D" w:rsidRPr="00C46AE1" w:rsidRDefault="002241A1" w:rsidP="005B1226">
      <w:pPr>
        <w:rPr>
          <w:rFonts w:ascii="Arial" w:hAnsi="Arial" w:cs="Arial"/>
          <w:szCs w:val="24"/>
        </w:rPr>
      </w:pPr>
      <w:r w:rsidRPr="00602A78">
        <w:rPr>
          <w:rFonts w:ascii="Arial" w:hAnsi="Arial" w:cs="Arial"/>
          <w:szCs w:val="24"/>
        </w:rPr>
        <w:tab/>
        <w:t>A.</w:t>
      </w:r>
      <w:r w:rsidR="00843310" w:rsidRPr="00602A78">
        <w:rPr>
          <w:rFonts w:ascii="Arial" w:hAnsi="Arial" w:cs="Arial"/>
          <w:szCs w:val="24"/>
        </w:rPr>
        <w:tab/>
      </w:r>
      <w:r w:rsidRPr="00602A78">
        <w:rPr>
          <w:rFonts w:ascii="Arial" w:hAnsi="Arial" w:cs="Arial"/>
          <w:szCs w:val="24"/>
        </w:rPr>
        <w:t xml:space="preserve">Pursuant to a </w:t>
      </w:r>
      <w:r w:rsidR="00602A78" w:rsidRPr="00602A78">
        <w:rPr>
          <w:rFonts w:ascii="Arial" w:hAnsi="Arial" w:cs="Arial"/>
          <w:szCs w:val="24"/>
        </w:rPr>
        <w:t>Deed of Trust</w:t>
      </w:r>
      <w:r w:rsidR="008A225B">
        <w:rPr>
          <w:rFonts w:ascii="Arial" w:hAnsi="Arial" w:cs="Arial"/>
          <w:szCs w:val="24"/>
        </w:rPr>
        <w:t xml:space="preserve"> recorded locally as Instrument No. 180001700</w:t>
      </w:r>
      <w:r w:rsidR="00602A78" w:rsidRPr="00602A78">
        <w:rPr>
          <w:rFonts w:ascii="Arial" w:hAnsi="Arial" w:cs="Arial"/>
          <w:szCs w:val="24"/>
        </w:rPr>
        <w:t xml:space="preserve"> </w:t>
      </w:r>
      <w:r w:rsidRPr="00602A78">
        <w:rPr>
          <w:rFonts w:ascii="Arial" w:hAnsi="Arial" w:cs="Arial"/>
          <w:szCs w:val="24"/>
        </w:rPr>
        <w:t>(the Deed of Trust)</w:t>
      </w:r>
      <w:r w:rsidR="00060DE3" w:rsidRPr="00602A78">
        <w:rPr>
          <w:rFonts w:ascii="Arial" w:hAnsi="Arial" w:cs="Arial"/>
          <w:szCs w:val="24"/>
        </w:rPr>
        <w:t>,</w:t>
      </w:r>
      <w:r w:rsidR="008D08CE" w:rsidRPr="00602A78">
        <w:rPr>
          <w:rFonts w:ascii="Arial" w:hAnsi="Arial" w:cs="Arial"/>
          <w:szCs w:val="24"/>
        </w:rPr>
        <w:t xml:space="preserve"> </w:t>
      </w:r>
      <w:r w:rsidR="00060DE3" w:rsidRPr="00602A78">
        <w:rPr>
          <w:rFonts w:ascii="Arial" w:hAnsi="Arial" w:cs="Arial"/>
          <w:szCs w:val="24"/>
        </w:rPr>
        <w:t>the</w:t>
      </w:r>
      <w:r w:rsidRPr="008A225B">
        <w:rPr>
          <w:rFonts w:ascii="Arial" w:hAnsi="Arial" w:cs="Arial"/>
          <w:szCs w:val="24"/>
        </w:rPr>
        <w:t xml:space="preserve"> Trustee conducted at public auction at 1</w:t>
      </w:r>
      <w:r w:rsidR="00FE181B" w:rsidRPr="008A225B">
        <w:rPr>
          <w:rFonts w:ascii="Arial" w:hAnsi="Arial" w:cs="Arial"/>
          <w:szCs w:val="24"/>
        </w:rPr>
        <w:t>2</w:t>
      </w:r>
      <w:r w:rsidRPr="008A225B">
        <w:rPr>
          <w:rFonts w:ascii="Arial" w:hAnsi="Arial" w:cs="Arial"/>
          <w:szCs w:val="24"/>
        </w:rPr>
        <w:t>:</w:t>
      </w:r>
      <w:r w:rsidR="00FE181B" w:rsidRPr="008A225B">
        <w:rPr>
          <w:rFonts w:ascii="Arial" w:hAnsi="Arial" w:cs="Arial"/>
          <w:szCs w:val="24"/>
        </w:rPr>
        <w:t>30</w:t>
      </w:r>
      <w:r w:rsidRPr="008A225B">
        <w:rPr>
          <w:rFonts w:ascii="Arial" w:hAnsi="Arial" w:cs="Arial"/>
          <w:szCs w:val="24"/>
        </w:rPr>
        <w:t xml:space="preserve"> p.m. on </w:t>
      </w:r>
      <w:r w:rsidR="000B2110" w:rsidRPr="008A225B">
        <w:rPr>
          <w:rFonts w:ascii="Arial" w:hAnsi="Arial" w:cs="Arial"/>
          <w:szCs w:val="24"/>
        </w:rPr>
        <w:t xml:space="preserve">November </w:t>
      </w:r>
      <w:r w:rsidR="008A225B" w:rsidRPr="008A225B">
        <w:rPr>
          <w:rFonts w:ascii="Arial" w:hAnsi="Arial" w:cs="Arial"/>
          <w:szCs w:val="24"/>
        </w:rPr>
        <w:t>17</w:t>
      </w:r>
      <w:r w:rsidR="00D72D27" w:rsidRPr="008A225B">
        <w:rPr>
          <w:rFonts w:ascii="Arial" w:hAnsi="Arial" w:cs="Arial"/>
          <w:szCs w:val="24"/>
        </w:rPr>
        <w:t>, 20</w:t>
      </w:r>
      <w:r w:rsidR="007C43C1" w:rsidRPr="008A225B">
        <w:rPr>
          <w:rFonts w:ascii="Arial" w:hAnsi="Arial" w:cs="Arial"/>
          <w:szCs w:val="24"/>
        </w:rPr>
        <w:t>20</w:t>
      </w:r>
      <w:r w:rsidRPr="008A225B">
        <w:rPr>
          <w:rFonts w:ascii="Arial" w:hAnsi="Arial" w:cs="Arial"/>
          <w:szCs w:val="24"/>
        </w:rPr>
        <w:t xml:space="preserve">, a sale of </w:t>
      </w:r>
      <w:r w:rsidR="008A225B" w:rsidRPr="008A225B">
        <w:rPr>
          <w:rFonts w:ascii="Arial" w:hAnsi="Arial" w:cs="Arial"/>
          <w:spacing w:val="-2"/>
          <w:szCs w:val="24"/>
        </w:rPr>
        <w:t>those two certain lots or parcels of land with all improvements thereon and all appurtenances thereunto belonging, situate in the City of Staunton, Virginia, (formerly Beverley Manor District, Augusta County, Virginia), to the east of and just off U.S. Rt. 11, designated as Tract 1 containing 11.74 acres and Tract 2 containing 0.46 acre as shown on “Physical Survey Jill L. Webb Property,” made by L. W. Knighting, P.C., dated July 31, 1986, of record in the Clerk’s Office of the Circuit Court of Augusta County, Virginia, in Plat Book 1,  Page 143.  Appurtenant to the real property are two adjacent access right of ways depicted on the plat and further described in Deed Book 643, Page 318 and Deed Book 780, Page 187, for the purpose of accessing U.S. Rt. 11.  Tax.  PIN 10444 and 10446</w:t>
      </w:r>
      <w:r w:rsidR="00602A78">
        <w:rPr>
          <w:rFonts w:ascii="Arial" w:hAnsi="Arial" w:cs="Arial"/>
          <w:bCs/>
          <w:color w:val="000000"/>
          <w:szCs w:val="24"/>
        </w:rPr>
        <w:t xml:space="preserve"> </w:t>
      </w:r>
      <w:r w:rsidR="005B1226" w:rsidRPr="00C46AE1">
        <w:rPr>
          <w:rFonts w:ascii="Arial" w:hAnsi="Arial" w:cs="Arial"/>
          <w:szCs w:val="24"/>
        </w:rPr>
        <w:t>(</w:t>
      </w:r>
      <w:r w:rsidR="008A225B">
        <w:rPr>
          <w:rFonts w:ascii="Arial" w:hAnsi="Arial" w:cs="Arial"/>
          <w:szCs w:val="24"/>
        </w:rPr>
        <w:t xml:space="preserve">together, </w:t>
      </w:r>
      <w:r w:rsidR="005B1226" w:rsidRPr="00C46AE1">
        <w:rPr>
          <w:rFonts w:ascii="Arial" w:hAnsi="Arial" w:cs="Arial"/>
          <w:szCs w:val="24"/>
        </w:rPr>
        <w:t>the</w:t>
      </w:r>
      <w:r w:rsidR="000606F2" w:rsidRPr="00C46AE1">
        <w:rPr>
          <w:rFonts w:ascii="Arial" w:hAnsi="Arial" w:cs="Arial"/>
          <w:szCs w:val="24"/>
        </w:rPr>
        <w:t xml:space="preserve"> </w:t>
      </w:r>
      <w:r w:rsidR="00C46AE1">
        <w:rPr>
          <w:rFonts w:ascii="Arial" w:hAnsi="Arial" w:cs="Arial"/>
          <w:szCs w:val="24"/>
        </w:rPr>
        <w:t>“</w:t>
      </w:r>
      <w:r w:rsidR="000606F2" w:rsidRPr="00C46AE1">
        <w:rPr>
          <w:rFonts w:ascii="Arial" w:hAnsi="Arial" w:cs="Arial"/>
          <w:szCs w:val="24"/>
        </w:rPr>
        <w:t>Property</w:t>
      </w:r>
      <w:r w:rsidR="00C46AE1">
        <w:rPr>
          <w:rFonts w:ascii="Arial" w:hAnsi="Arial" w:cs="Arial"/>
          <w:szCs w:val="24"/>
        </w:rPr>
        <w:t>”</w:t>
      </w:r>
      <w:r w:rsidR="000606F2" w:rsidRPr="00C46AE1">
        <w:rPr>
          <w:rFonts w:ascii="Arial" w:hAnsi="Arial" w:cs="Arial"/>
          <w:szCs w:val="24"/>
        </w:rPr>
        <w:t>).</w:t>
      </w:r>
      <w:r w:rsidR="007B5E3D">
        <w:rPr>
          <w:rFonts w:ascii="Arial" w:hAnsi="Arial" w:cs="Arial"/>
          <w:szCs w:val="24"/>
        </w:rPr>
        <w:t xml:space="preserve">  The Property does not include any personal property.</w:t>
      </w:r>
    </w:p>
    <w:p w14:paraId="151DD045" w14:textId="77777777" w:rsidR="002241A1" w:rsidRPr="00C46AE1" w:rsidRDefault="002241A1" w:rsidP="005B1226">
      <w:pPr>
        <w:rPr>
          <w:rFonts w:ascii="Arial" w:hAnsi="Arial" w:cs="Arial"/>
          <w:szCs w:val="24"/>
        </w:rPr>
      </w:pPr>
    </w:p>
    <w:p w14:paraId="33CBAFD3"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B.</w:t>
      </w:r>
      <w:r w:rsidR="00843310" w:rsidRPr="00C46AE1">
        <w:rPr>
          <w:rFonts w:ascii="Arial" w:hAnsi="Arial" w:cs="Arial"/>
          <w:szCs w:val="24"/>
        </w:rPr>
        <w:tab/>
      </w:r>
      <w:r w:rsidRPr="00C46AE1">
        <w:rPr>
          <w:rFonts w:ascii="Arial" w:hAnsi="Arial" w:cs="Arial"/>
          <w:szCs w:val="24"/>
        </w:rPr>
        <w:t>The Purchaser was the successful bidder at the public auction of the Property.</w:t>
      </w:r>
    </w:p>
    <w:p w14:paraId="2824F371" w14:textId="77777777" w:rsidR="00CC088A" w:rsidRPr="00C46AE1" w:rsidRDefault="00CC088A" w:rsidP="005B1226">
      <w:pPr>
        <w:tabs>
          <w:tab w:val="left" w:pos="-720"/>
        </w:tabs>
        <w:suppressAutoHyphens/>
        <w:rPr>
          <w:rFonts w:ascii="Arial" w:hAnsi="Arial" w:cs="Arial"/>
          <w:szCs w:val="24"/>
        </w:rPr>
      </w:pPr>
    </w:p>
    <w:p w14:paraId="2C9BFBF6" w14:textId="77777777" w:rsidR="002241A1" w:rsidRPr="00C46AE1" w:rsidRDefault="002241A1" w:rsidP="005051B2">
      <w:pPr>
        <w:tabs>
          <w:tab w:val="left" w:pos="-720"/>
        </w:tabs>
        <w:suppressAutoHyphens/>
        <w:jc w:val="center"/>
        <w:rPr>
          <w:rFonts w:ascii="Arial" w:hAnsi="Arial" w:cs="Arial"/>
          <w:b/>
          <w:szCs w:val="24"/>
        </w:rPr>
      </w:pPr>
      <w:r w:rsidRPr="00C46AE1">
        <w:rPr>
          <w:rFonts w:ascii="Arial" w:hAnsi="Arial" w:cs="Arial"/>
          <w:b/>
          <w:szCs w:val="24"/>
        </w:rPr>
        <w:t>AGREEMENT</w:t>
      </w:r>
    </w:p>
    <w:p w14:paraId="771DD1E6" w14:textId="77777777" w:rsidR="002241A1" w:rsidRPr="00C46AE1" w:rsidRDefault="002241A1" w:rsidP="005B1226">
      <w:pPr>
        <w:tabs>
          <w:tab w:val="left" w:pos="-720"/>
        </w:tabs>
        <w:suppressAutoHyphens/>
        <w:rPr>
          <w:rFonts w:ascii="Arial" w:hAnsi="Arial" w:cs="Arial"/>
          <w:szCs w:val="24"/>
        </w:rPr>
      </w:pPr>
    </w:p>
    <w:p w14:paraId="4E0A53F9"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For and in consideration of the payment of the "Purchase Price" (as defined below) and other good and valuable consideration, the receipt and sufficiency of which are acknowledged by the parties, the parties agree as follows:</w:t>
      </w:r>
    </w:p>
    <w:p w14:paraId="7D445530" w14:textId="77777777" w:rsidR="002241A1" w:rsidRPr="00C46AE1" w:rsidRDefault="002241A1" w:rsidP="005B1226">
      <w:pPr>
        <w:tabs>
          <w:tab w:val="left" w:pos="-720"/>
        </w:tabs>
        <w:suppressAutoHyphens/>
        <w:rPr>
          <w:rFonts w:ascii="Arial" w:hAnsi="Arial" w:cs="Arial"/>
          <w:szCs w:val="24"/>
        </w:rPr>
      </w:pPr>
    </w:p>
    <w:p w14:paraId="41851B8E" w14:textId="7965A22B"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1.</w:t>
      </w:r>
      <w:r w:rsidR="00843310" w:rsidRPr="00C46AE1">
        <w:rPr>
          <w:rFonts w:ascii="Arial" w:hAnsi="Arial" w:cs="Arial"/>
          <w:szCs w:val="24"/>
        </w:rPr>
        <w:t xml:space="preserve">  </w:t>
      </w:r>
      <w:r w:rsidRPr="00C46AE1">
        <w:rPr>
          <w:rFonts w:ascii="Arial" w:hAnsi="Arial" w:cs="Arial"/>
          <w:szCs w:val="24"/>
        </w:rPr>
        <w:tab/>
        <w:t xml:space="preserve">The Purchaser shall buy and the </w:t>
      </w:r>
      <w:r w:rsidR="00D53330">
        <w:rPr>
          <w:rFonts w:ascii="Arial" w:hAnsi="Arial" w:cs="Arial"/>
          <w:szCs w:val="24"/>
        </w:rPr>
        <w:t>Trustee</w:t>
      </w:r>
      <w:r w:rsidRPr="00C46AE1">
        <w:rPr>
          <w:rFonts w:ascii="Arial" w:hAnsi="Arial" w:cs="Arial"/>
          <w:szCs w:val="24"/>
        </w:rPr>
        <w:t xml:space="preserve"> shall sell the Property for the sum of $___________________ </w:t>
      </w:r>
      <w:r w:rsidR="00D44D8F">
        <w:rPr>
          <w:rFonts w:ascii="Arial" w:hAnsi="Arial" w:cs="Arial"/>
          <w:szCs w:val="24"/>
        </w:rPr>
        <w:t xml:space="preserve">(the “Base Price”) </w:t>
      </w:r>
      <w:r w:rsidR="00AC41BD">
        <w:rPr>
          <w:rFonts w:ascii="Arial" w:hAnsi="Arial" w:cs="Arial"/>
          <w:szCs w:val="24"/>
        </w:rPr>
        <w:t>and in addition thereto the amount of $____________</w:t>
      </w:r>
      <w:r w:rsidR="005F1BBC">
        <w:rPr>
          <w:rFonts w:ascii="Arial" w:hAnsi="Arial" w:cs="Arial"/>
          <w:szCs w:val="24"/>
        </w:rPr>
        <w:t>_____</w:t>
      </w:r>
      <w:r w:rsidR="00AC41BD">
        <w:rPr>
          <w:rFonts w:ascii="Arial" w:hAnsi="Arial" w:cs="Arial"/>
          <w:szCs w:val="24"/>
        </w:rPr>
        <w:t xml:space="preserve"> representing a buyer’s premium, for a total amount of $________________</w:t>
      </w:r>
      <w:r w:rsidRPr="00C46AE1">
        <w:rPr>
          <w:rFonts w:ascii="Arial" w:hAnsi="Arial" w:cs="Arial"/>
          <w:szCs w:val="24"/>
        </w:rPr>
        <w:t>(the "Purchase Price").</w:t>
      </w:r>
    </w:p>
    <w:p w14:paraId="2A7F0003" w14:textId="77777777" w:rsidR="002241A1" w:rsidRPr="00C46AE1" w:rsidRDefault="002241A1" w:rsidP="005B1226">
      <w:pPr>
        <w:tabs>
          <w:tab w:val="left" w:pos="-720"/>
        </w:tabs>
        <w:suppressAutoHyphens/>
        <w:rPr>
          <w:rFonts w:ascii="Arial" w:hAnsi="Arial" w:cs="Arial"/>
          <w:szCs w:val="24"/>
        </w:rPr>
      </w:pPr>
    </w:p>
    <w:p w14:paraId="65303C5E"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2.</w:t>
      </w:r>
      <w:r w:rsidRPr="00C46AE1">
        <w:rPr>
          <w:rFonts w:ascii="Arial" w:hAnsi="Arial" w:cs="Arial"/>
          <w:szCs w:val="24"/>
        </w:rPr>
        <w:tab/>
        <w:t>The Purchase Price shall be paid as follows:</w:t>
      </w:r>
    </w:p>
    <w:p w14:paraId="0688D4B8" w14:textId="77777777" w:rsidR="002241A1" w:rsidRPr="00C46AE1" w:rsidRDefault="002241A1" w:rsidP="005B1226">
      <w:pPr>
        <w:tabs>
          <w:tab w:val="left" w:pos="-720"/>
        </w:tabs>
        <w:suppressAutoHyphens/>
        <w:rPr>
          <w:rFonts w:ascii="Arial" w:hAnsi="Arial" w:cs="Arial"/>
          <w:szCs w:val="24"/>
        </w:rPr>
      </w:pPr>
    </w:p>
    <w:p w14:paraId="4A553FE7" w14:textId="49EFA87F" w:rsidR="002241A1" w:rsidRDefault="002241A1" w:rsidP="005B1226">
      <w:pPr>
        <w:tabs>
          <w:tab w:val="left" w:pos="-720"/>
        </w:tabs>
        <w:suppressAutoHyphens/>
        <w:rPr>
          <w:rFonts w:ascii="Arial" w:hAnsi="Arial" w:cs="Arial"/>
          <w:szCs w:val="24"/>
        </w:rPr>
      </w:pPr>
      <w:r w:rsidRPr="00C46AE1">
        <w:rPr>
          <w:rFonts w:ascii="Arial" w:hAnsi="Arial" w:cs="Arial"/>
          <w:szCs w:val="24"/>
        </w:rPr>
        <w:tab/>
      </w:r>
      <w:r w:rsidRPr="00C46AE1">
        <w:rPr>
          <w:rFonts w:ascii="Arial" w:hAnsi="Arial" w:cs="Arial"/>
          <w:szCs w:val="24"/>
        </w:rPr>
        <w:tab/>
        <w:t>(a)</w:t>
      </w:r>
      <w:r w:rsidRPr="00C46AE1">
        <w:rPr>
          <w:rFonts w:ascii="Arial" w:hAnsi="Arial" w:cs="Arial"/>
          <w:szCs w:val="24"/>
        </w:rPr>
        <w:tab/>
        <w:t>$</w:t>
      </w:r>
      <w:r w:rsidR="00AC41BD">
        <w:rPr>
          <w:rFonts w:ascii="Arial" w:hAnsi="Arial" w:cs="Arial"/>
          <w:szCs w:val="24"/>
        </w:rPr>
        <w:t>50,000.00</w:t>
      </w:r>
      <w:r w:rsidRPr="00C46AE1">
        <w:rPr>
          <w:rFonts w:ascii="Arial" w:hAnsi="Arial" w:cs="Arial"/>
          <w:szCs w:val="24"/>
        </w:rPr>
        <w:t xml:space="preserve"> (</w:t>
      </w:r>
      <w:r w:rsidR="00AC41BD">
        <w:rPr>
          <w:rFonts w:ascii="Arial" w:hAnsi="Arial" w:cs="Arial"/>
          <w:szCs w:val="24"/>
        </w:rPr>
        <w:t xml:space="preserve">the “Initial </w:t>
      </w:r>
      <w:r w:rsidRPr="00C46AE1">
        <w:rPr>
          <w:rFonts w:ascii="Arial" w:hAnsi="Arial" w:cs="Arial"/>
          <w:szCs w:val="24"/>
        </w:rPr>
        <w:t>Deposit</w:t>
      </w:r>
      <w:r w:rsidR="00AC41BD">
        <w:rPr>
          <w:rFonts w:ascii="Arial" w:hAnsi="Arial" w:cs="Arial"/>
          <w:szCs w:val="24"/>
        </w:rPr>
        <w:t>”</w:t>
      </w:r>
      <w:r w:rsidRPr="00C46AE1">
        <w:rPr>
          <w:rFonts w:ascii="Arial" w:hAnsi="Arial" w:cs="Arial"/>
          <w:szCs w:val="24"/>
        </w:rPr>
        <w:t>)</w:t>
      </w:r>
      <w:r w:rsidR="00AC41BD">
        <w:rPr>
          <w:rFonts w:ascii="Arial" w:hAnsi="Arial" w:cs="Arial"/>
          <w:szCs w:val="24"/>
        </w:rPr>
        <w:t xml:space="preserve">, which has been </w:t>
      </w:r>
      <w:r w:rsidRPr="00C46AE1">
        <w:rPr>
          <w:rFonts w:ascii="Arial" w:hAnsi="Arial" w:cs="Arial"/>
          <w:szCs w:val="24"/>
        </w:rPr>
        <w:t xml:space="preserve">deposited with the </w:t>
      </w:r>
      <w:r w:rsidR="00D53330">
        <w:rPr>
          <w:rFonts w:ascii="Arial" w:hAnsi="Arial" w:cs="Arial"/>
          <w:szCs w:val="24"/>
        </w:rPr>
        <w:t>Trustee</w:t>
      </w:r>
      <w:r w:rsidRPr="00C46AE1">
        <w:rPr>
          <w:rFonts w:ascii="Arial" w:hAnsi="Arial" w:cs="Arial"/>
          <w:szCs w:val="24"/>
        </w:rPr>
        <w:t xml:space="preserve"> upon execution of this Memorandum of Sale; and</w:t>
      </w:r>
    </w:p>
    <w:p w14:paraId="2201E3E3" w14:textId="3D9037C8" w:rsidR="00AC41BD" w:rsidRDefault="00AC41BD" w:rsidP="005B1226">
      <w:pPr>
        <w:tabs>
          <w:tab w:val="left" w:pos="-720"/>
        </w:tabs>
        <w:suppressAutoHyphens/>
        <w:rPr>
          <w:rFonts w:ascii="Arial" w:hAnsi="Arial" w:cs="Arial"/>
          <w:szCs w:val="24"/>
        </w:rPr>
      </w:pPr>
    </w:p>
    <w:p w14:paraId="2A0DB9D8" w14:textId="38ADD720" w:rsidR="00AC41BD" w:rsidRDefault="00AC41BD" w:rsidP="005B1226">
      <w:pPr>
        <w:tabs>
          <w:tab w:val="left" w:pos="-720"/>
        </w:tabs>
        <w:suppressAutoHyphens/>
        <w:rPr>
          <w:rFonts w:ascii="Arial" w:hAnsi="Arial" w:cs="Arial"/>
          <w:szCs w:val="24"/>
        </w:rPr>
      </w:pPr>
      <w:r>
        <w:rPr>
          <w:rFonts w:ascii="Arial" w:hAnsi="Arial" w:cs="Arial"/>
          <w:szCs w:val="24"/>
        </w:rPr>
        <w:tab/>
      </w:r>
      <w:r>
        <w:rPr>
          <w:rFonts w:ascii="Arial" w:hAnsi="Arial" w:cs="Arial"/>
          <w:szCs w:val="24"/>
        </w:rPr>
        <w:tab/>
        <w:t>(b)</w:t>
      </w:r>
      <w:r>
        <w:rPr>
          <w:rFonts w:ascii="Arial" w:hAnsi="Arial" w:cs="Arial"/>
          <w:szCs w:val="24"/>
        </w:rPr>
        <w:tab/>
        <w:t xml:space="preserve">$______________________ (“Supplemental Deposit”, </w:t>
      </w:r>
      <w:r w:rsidR="00474573">
        <w:rPr>
          <w:rFonts w:ascii="Arial" w:hAnsi="Arial" w:cs="Arial"/>
          <w:szCs w:val="24"/>
        </w:rPr>
        <w:t>which</w:t>
      </w:r>
      <w:r>
        <w:rPr>
          <w:rFonts w:ascii="Arial" w:hAnsi="Arial" w:cs="Arial"/>
          <w:szCs w:val="24"/>
        </w:rPr>
        <w:t xml:space="preserve"> together with the Initial Deposit is referred to herein as the</w:t>
      </w:r>
      <w:r w:rsidR="00474573">
        <w:rPr>
          <w:rFonts w:ascii="Arial" w:hAnsi="Arial" w:cs="Arial"/>
          <w:szCs w:val="24"/>
        </w:rPr>
        <w:t xml:space="preserve"> “</w:t>
      </w:r>
      <w:r>
        <w:rPr>
          <w:rFonts w:ascii="Arial" w:hAnsi="Arial" w:cs="Arial"/>
          <w:szCs w:val="24"/>
        </w:rPr>
        <w:t xml:space="preserve">Deposit”).  The </w:t>
      </w:r>
      <w:r>
        <w:rPr>
          <w:rFonts w:ascii="Arial" w:hAnsi="Arial" w:cs="Arial"/>
          <w:szCs w:val="24"/>
        </w:rPr>
        <w:lastRenderedPageBreak/>
        <w:t xml:space="preserve">Supplemental Deposit must be wired as follows and </w:t>
      </w:r>
      <w:r>
        <w:rPr>
          <w:rFonts w:ascii="Arial" w:hAnsi="Arial" w:cs="Arial"/>
          <w:szCs w:val="24"/>
          <w:u w:val="single"/>
        </w:rPr>
        <w:t>received</w:t>
      </w:r>
      <w:r>
        <w:rPr>
          <w:rFonts w:ascii="Arial" w:hAnsi="Arial" w:cs="Arial"/>
          <w:szCs w:val="24"/>
        </w:rPr>
        <w:t xml:space="preserve"> by the </w:t>
      </w:r>
      <w:r w:rsidR="00D53330">
        <w:rPr>
          <w:rFonts w:ascii="Arial" w:hAnsi="Arial" w:cs="Arial"/>
          <w:szCs w:val="24"/>
        </w:rPr>
        <w:t>Trustee</w:t>
      </w:r>
      <w:r>
        <w:rPr>
          <w:rFonts w:ascii="Arial" w:hAnsi="Arial" w:cs="Arial"/>
          <w:szCs w:val="24"/>
        </w:rPr>
        <w:t xml:space="preserve"> by 5:00 p.m. EST on Friday, November 20, 2020</w:t>
      </w:r>
      <w:r w:rsidR="006C252B">
        <w:rPr>
          <w:rFonts w:ascii="Arial" w:hAnsi="Arial" w:cs="Arial"/>
          <w:szCs w:val="24"/>
        </w:rPr>
        <w:t xml:space="preserve"> –</w:t>
      </w:r>
    </w:p>
    <w:p w14:paraId="61ED6CB7" w14:textId="0022C88F" w:rsidR="006C252B" w:rsidRPr="007B02A8" w:rsidRDefault="006C252B" w:rsidP="005B1226">
      <w:pPr>
        <w:tabs>
          <w:tab w:val="left" w:pos="-720"/>
        </w:tabs>
        <w:suppressAutoHyphens/>
        <w:rPr>
          <w:rFonts w:ascii="Arial" w:hAnsi="Arial" w:cs="Arial"/>
          <w:i/>
          <w:iCs/>
          <w:szCs w:val="24"/>
        </w:rPr>
      </w:pPr>
    </w:p>
    <w:p w14:paraId="2EB3A27E" w14:textId="77777777" w:rsidR="007B02A8" w:rsidRPr="007B02A8" w:rsidRDefault="007B02A8" w:rsidP="007B02A8">
      <w:pPr>
        <w:overflowPunct/>
        <w:autoSpaceDE/>
        <w:autoSpaceDN/>
        <w:adjustRightInd/>
        <w:textAlignment w:val="auto"/>
        <w:rPr>
          <w:rFonts w:ascii="Arial" w:eastAsia="Calibri" w:hAnsi="Arial" w:cs="Arial"/>
          <w:i/>
          <w:iCs/>
          <w:szCs w:val="24"/>
        </w:rPr>
      </w:pPr>
      <w:r w:rsidRPr="007B02A8">
        <w:rPr>
          <w:rFonts w:ascii="Arial" w:eastAsia="Calibri" w:hAnsi="Arial" w:cs="Arial"/>
          <w:i/>
          <w:iCs/>
          <w:szCs w:val="24"/>
        </w:rPr>
        <w:t xml:space="preserve">Wire to Farmers &amp; Merchants Bank, </w:t>
      </w:r>
      <w:proofErr w:type="spellStart"/>
      <w:r w:rsidRPr="007B02A8">
        <w:rPr>
          <w:rFonts w:ascii="Arial" w:eastAsia="Calibri" w:hAnsi="Arial" w:cs="Arial"/>
          <w:i/>
          <w:iCs/>
          <w:szCs w:val="24"/>
        </w:rPr>
        <w:t>Timberville</w:t>
      </w:r>
      <w:proofErr w:type="spellEnd"/>
      <w:r w:rsidRPr="007B02A8">
        <w:rPr>
          <w:rFonts w:ascii="Arial" w:eastAsia="Calibri" w:hAnsi="Arial" w:cs="Arial"/>
          <w:i/>
          <w:iCs/>
          <w:szCs w:val="24"/>
        </w:rPr>
        <w:t xml:space="preserve"> VA </w:t>
      </w:r>
    </w:p>
    <w:p w14:paraId="19269834" w14:textId="3C6D843B" w:rsidR="007B02A8" w:rsidRPr="007B02A8" w:rsidRDefault="007B02A8" w:rsidP="007B02A8">
      <w:pPr>
        <w:overflowPunct/>
        <w:autoSpaceDE/>
        <w:autoSpaceDN/>
        <w:adjustRightInd/>
        <w:textAlignment w:val="auto"/>
        <w:rPr>
          <w:rFonts w:ascii="Arial" w:eastAsia="Calibri" w:hAnsi="Arial" w:cs="Arial"/>
          <w:i/>
          <w:iCs/>
          <w:szCs w:val="24"/>
        </w:rPr>
      </w:pPr>
      <w:r w:rsidRPr="007B02A8">
        <w:rPr>
          <w:rFonts w:ascii="Arial" w:eastAsia="Calibri" w:hAnsi="Arial" w:cs="Arial"/>
          <w:i/>
          <w:iCs/>
          <w:szCs w:val="24"/>
        </w:rPr>
        <w:t>Routing Number 051404419</w:t>
      </w:r>
    </w:p>
    <w:p w14:paraId="78A9C679" w14:textId="344905CF" w:rsidR="007B02A8" w:rsidRPr="007B02A8" w:rsidRDefault="007B02A8" w:rsidP="007B02A8">
      <w:pPr>
        <w:overflowPunct/>
        <w:autoSpaceDE/>
        <w:autoSpaceDN/>
        <w:adjustRightInd/>
        <w:textAlignment w:val="auto"/>
        <w:rPr>
          <w:rFonts w:ascii="Arial" w:eastAsia="Calibri" w:hAnsi="Arial" w:cs="Arial"/>
          <w:i/>
          <w:iCs/>
          <w:szCs w:val="24"/>
        </w:rPr>
      </w:pPr>
      <w:r w:rsidRPr="007B02A8">
        <w:rPr>
          <w:rFonts w:ascii="Arial" w:eastAsia="Calibri" w:hAnsi="Arial" w:cs="Arial"/>
          <w:i/>
          <w:iCs/>
          <w:szCs w:val="24"/>
        </w:rPr>
        <w:t xml:space="preserve">For Credit to (Beneficiary):  Dale Davenport Trustee for the </w:t>
      </w:r>
      <w:proofErr w:type="spellStart"/>
      <w:r w:rsidRPr="007B02A8">
        <w:rPr>
          <w:rFonts w:ascii="Arial" w:eastAsia="Calibri" w:hAnsi="Arial" w:cs="Arial"/>
          <w:i/>
          <w:iCs/>
          <w:szCs w:val="24"/>
        </w:rPr>
        <w:t>Westshire</w:t>
      </w:r>
      <w:proofErr w:type="spellEnd"/>
      <w:r w:rsidRPr="007B02A8">
        <w:rPr>
          <w:rFonts w:ascii="Arial" w:eastAsia="Calibri" w:hAnsi="Arial" w:cs="Arial"/>
          <w:i/>
          <w:iCs/>
          <w:szCs w:val="24"/>
        </w:rPr>
        <w:t xml:space="preserve"> Enterprises Inc. Foreclosure Account </w:t>
      </w:r>
    </w:p>
    <w:p w14:paraId="24300A04" w14:textId="039738B8" w:rsidR="007B02A8" w:rsidRPr="007B02A8" w:rsidRDefault="007B02A8" w:rsidP="007B02A8">
      <w:pPr>
        <w:overflowPunct/>
        <w:autoSpaceDE/>
        <w:autoSpaceDN/>
        <w:adjustRightInd/>
        <w:textAlignment w:val="auto"/>
        <w:rPr>
          <w:rFonts w:ascii="Arial" w:eastAsia="Calibri" w:hAnsi="Arial" w:cs="Arial"/>
          <w:i/>
          <w:iCs/>
          <w:szCs w:val="24"/>
        </w:rPr>
      </w:pPr>
      <w:r w:rsidRPr="007B02A8">
        <w:rPr>
          <w:rFonts w:ascii="Arial" w:eastAsia="Calibri" w:hAnsi="Arial" w:cs="Arial"/>
          <w:i/>
          <w:iCs/>
          <w:szCs w:val="24"/>
        </w:rPr>
        <w:t>342 South Main Street</w:t>
      </w:r>
    </w:p>
    <w:p w14:paraId="61FD113F" w14:textId="498021E2" w:rsidR="007B02A8" w:rsidRPr="007B02A8" w:rsidRDefault="007B02A8" w:rsidP="007B02A8">
      <w:pPr>
        <w:overflowPunct/>
        <w:autoSpaceDE/>
        <w:autoSpaceDN/>
        <w:adjustRightInd/>
        <w:textAlignment w:val="auto"/>
        <w:rPr>
          <w:rFonts w:ascii="Arial" w:eastAsia="Calibri" w:hAnsi="Arial" w:cs="Arial"/>
          <w:i/>
          <w:iCs/>
          <w:szCs w:val="24"/>
        </w:rPr>
      </w:pPr>
      <w:r w:rsidRPr="007B02A8">
        <w:rPr>
          <w:rFonts w:ascii="Arial" w:eastAsia="Calibri" w:hAnsi="Arial" w:cs="Arial"/>
          <w:i/>
          <w:iCs/>
          <w:szCs w:val="24"/>
        </w:rPr>
        <w:t>Harrisonburg, VA. 22801</w:t>
      </w:r>
    </w:p>
    <w:p w14:paraId="60B8D5F6" w14:textId="1752E6F7" w:rsidR="00AC41BD" w:rsidRPr="00C46AE1" w:rsidRDefault="007B02A8" w:rsidP="007B02A8">
      <w:pPr>
        <w:overflowPunct/>
        <w:autoSpaceDE/>
        <w:autoSpaceDN/>
        <w:adjustRightInd/>
        <w:textAlignment w:val="auto"/>
        <w:rPr>
          <w:rFonts w:ascii="Arial" w:hAnsi="Arial" w:cs="Arial"/>
          <w:szCs w:val="24"/>
        </w:rPr>
      </w:pPr>
      <w:r w:rsidRPr="007B02A8">
        <w:rPr>
          <w:rFonts w:ascii="Arial" w:eastAsia="Calibri" w:hAnsi="Arial" w:cs="Arial"/>
          <w:i/>
          <w:iCs/>
          <w:szCs w:val="24"/>
        </w:rPr>
        <w:t>For Credit to (Account):  100120385</w:t>
      </w:r>
      <w:r w:rsidR="00AC41BD">
        <w:rPr>
          <w:rFonts w:ascii="Arial" w:hAnsi="Arial" w:cs="Arial"/>
          <w:szCs w:val="24"/>
        </w:rPr>
        <w:t>; and</w:t>
      </w:r>
    </w:p>
    <w:p w14:paraId="43816F70" w14:textId="77777777" w:rsidR="002241A1" w:rsidRPr="00C46AE1" w:rsidRDefault="002241A1" w:rsidP="005B1226">
      <w:pPr>
        <w:tabs>
          <w:tab w:val="left" w:pos="-720"/>
        </w:tabs>
        <w:suppressAutoHyphens/>
        <w:rPr>
          <w:rFonts w:ascii="Arial" w:hAnsi="Arial" w:cs="Arial"/>
          <w:szCs w:val="24"/>
        </w:rPr>
      </w:pPr>
    </w:p>
    <w:p w14:paraId="579CF274" w14:textId="1F91163E" w:rsidR="00DF4E85"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Pr="00C46AE1">
        <w:rPr>
          <w:rFonts w:ascii="Arial" w:hAnsi="Arial" w:cs="Arial"/>
          <w:szCs w:val="24"/>
        </w:rPr>
        <w:tab/>
        <w:t>(</w:t>
      </w:r>
      <w:r w:rsidR="00AC41BD">
        <w:rPr>
          <w:rFonts w:ascii="Arial" w:hAnsi="Arial" w:cs="Arial"/>
          <w:szCs w:val="24"/>
        </w:rPr>
        <w:t>c</w:t>
      </w:r>
      <w:r w:rsidRPr="00C46AE1">
        <w:rPr>
          <w:rFonts w:ascii="Arial" w:hAnsi="Arial" w:cs="Arial"/>
          <w:szCs w:val="24"/>
        </w:rPr>
        <w:t>)</w:t>
      </w:r>
      <w:r w:rsidRPr="00C46AE1">
        <w:rPr>
          <w:rFonts w:ascii="Arial" w:hAnsi="Arial" w:cs="Arial"/>
          <w:szCs w:val="24"/>
        </w:rPr>
        <w:tab/>
        <w:t xml:space="preserve">Balance of the Purchase Price to be paid to the </w:t>
      </w:r>
      <w:r w:rsidR="00D53330">
        <w:rPr>
          <w:rFonts w:ascii="Arial" w:hAnsi="Arial" w:cs="Arial"/>
          <w:szCs w:val="24"/>
        </w:rPr>
        <w:t>Trustee</w:t>
      </w:r>
      <w:r w:rsidRPr="00C46AE1">
        <w:rPr>
          <w:rFonts w:ascii="Arial" w:hAnsi="Arial" w:cs="Arial"/>
          <w:szCs w:val="24"/>
        </w:rPr>
        <w:t xml:space="preserve"> in cash within thirty (30) days of the Sale Date.</w:t>
      </w:r>
    </w:p>
    <w:p w14:paraId="3B0E3305" w14:textId="77777777" w:rsidR="00DF4E85" w:rsidRPr="00C46AE1" w:rsidRDefault="00DF4E85" w:rsidP="005B1226">
      <w:pPr>
        <w:tabs>
          <w:tab w:val="left" w:pos="-720"/>
        </w:tabs>
        <w:suppressAutoHyphens/>
        <w:rPr>
          <w:rFonts w:ascii="Arial" w:hAnsi="Arial" w:cs="Arial"/>
          <w:szCs w:val="24"/>
        </w:rPr>
      </w:pPr>
    </w:p>
    <w:p w14:paraId="2AC8095B" w14:textId="77777777" w:rsidR="002241A1" w:rsidRPr="00C46AE1" w:rsidRDefault="00DF4E85" w:rsidP="005B1226">
      <w:pPr>
        <w:tabs>
          <w:tab w:val="left" w:pos="-720"/>
        </w:tabs>
        <w:suppressAutoHyphens/>
        <w:rPr>
          <w:rFonts w:ascii="Arial" w:hAnsi="Arial" w:cs="Arial"/>
          <w:szCs w:val="24"/>
        </w:rPr>
      </w:pPr>
      <w:r w:rsidRPr="00C46AE1">
        <w:rPr>
          <w:rFonts w:ascii="Arial" w:hAnsi="Arial" w:cs="Arial"/>
          <w:szCs w:val="24"/>
        </w:rPr>
        <w:tab/>
      </w:r>
      <w:r w:rsidR="00CD01C5" w:rsidRPr="00C46AE1">
        <w:rPr>
          <w:rFonts w:ascii="Arial" w:hAnsi="Arial" w:cs="Arial"/>
          <w:szCs w:val="24"/>
        </w:rPr>
        <w:t>3</w:t>
      </w:r>
      <w:r w:rsidRPr="00C46AE1">
        <w:rPr>
          <w:rFonts w:ascii="Arial" w:hAnsi="Arial" w:cs="Arial"/>
          <w:szCs w:val="24"/>
        </w:rPr>
        <w:t>.</w:t>
      </w:r>
      <w:r w:rsidRPr="00C46AE1">
        <w:rPr>
          <w:rFonts w:ascii="Arial" w:hAnsi="Arial" w:cs="Arial"/>
          <w:szCs w:val="24"/>
        </w:rPr>
        <w:tab/>
      </w:r>
      <w:r w:rsidR="002241A1" w:rsidRPr="00C46AE1">
        <w:rPr>
          <w:rFonts w:ascii="Arial" w:hAnsi="Arial" w:cs="Arial"/>
          <w:szCs w:val="24"/>
        </w:rPr>
        <w:t>The conveyance of the Property is subject to the covenants, conditions, easements, restrictions, and reservations, if any, superior to the lien of the Deed of Trust, duly of record and constituting constructive notice, and to any and all liens, encumbrances, or adverse claims of whatever nature, recorded and unrecorded, including any and all statutory liens for labor or materials that are superior to the lien of the Deed of Trust.  The conveyance of the Property shall further be made subject to the rights, if any, of persons in possession of the Property.</w:t>
      </w:r>
    </w:p>
    <w:p w14:paraId="571BA6EC" w14:textId="77777777" w:rsidR="002241A1" w:rsidRPr="00C46AE1" w:rsidRDefault="002241A1" w:rsidP="005B1226">
      <w:pPr>
        <w:tabs>
          <w:tab w:val="left" w:pos="-720"/>
        </w:tabs>
        <w:suppressAutoHyphens/>
        <w:rPr>
          <w:rFonts w:ascii="Arial" w:hAnsi="Arial" w:cs="Arial"/>
          <w:szCs w:val="24"/>
        </w:rPr>
      </w:pPr>
    </w:p>
    <w:p w14:paraId="5ADF94C8" w14:textId="06F1B1A6"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00CD01C5" w:rsidRPr="00C46AE1">
        <w:rPr>
          <w:rFonts w:ascii="Arial" w:hAnsi="Arial" w:cs="Arial"/>
          <w:szCs w:val="24"/>
        </w:rPr>
        <w:t>4</w:t>
      </w:r>
      <w:r w:rsidRPr="00C46AE1">
        <w:rPr>
          <w:rFonts w:ascii="Arial" w:hAnsi="Arial" w:cs="Arial"/>
          <w:szCs w:val="24"/>
        </w:rPr>
        <w:t>.</w:t>
      </w:r>
      <w:r w:rsidRPr="00C46AE1">
        <w:rPr>
          <w:rFonts w:ascii="Arial" w:hAnsi="Arial" w:cs="Arial"/>
          <w:szCs w:val="24"/>
        </w:rPr>
        <w:tab/>
        <w:t xml:space="preserve">The </w:t>
      </w:r>
      <w:r w:rsidR="00D53330">
        <w:rPr>
          <w:rFonts w:ascii="Arial" w:hAnsi="Arial" w:cs="Arial"/>
          <w:szCs w:val="24"/>
        </w:rPr>
        <w:t>Trustee</w:t>
      </w:r>
      <w:r w:rsidRPr="00C46AE1">
        <w:rPr>
          <w:rFonts w:ascii="Arial" w:hAnsi="Arial" w:cs="Arial"/>
          <w:szCs w:val="24"/>
        </w:rPr>
        <w:t xml:space="preserve"> make</w:t>
      </w:r>
      <w:r w:rsidR="00843310" w:rsidRPr="00C46AE1">
        <w:rPr>
          <w:rFonts w:ascii="Arial" w:hAnsi="Arial" w:cs="Arial"/>
          <w:szCs w:val="24"/>
        </w:rPr>
        <w:t>s</w:t>
      </w:r>
      <w:r w:rsidRPr="00C46AE1">
        <w:rPr>
          <w:rFonts w:ascii="Arial" w:hAnsi="Arial" w:cs="Arial"/>
          <w:szCs w:val="24"/>
        </w:rPr>
        <w:t xml:space="preserve"> no representations or warranties of any sort or nature concerning the condition of the Property (including, but not limited to, whether or not any person is in possession of the Property), </w:t>
      </w:r>
      <w:r w:rsidR="00126230">
        <w:rPr>
          <w:rFonts w:ascii="Arial" w:hAnsi="Arial" w:cs="Arial"/>
          <w:szCs w:val="24"/>
        </w:rPr>
        <w:t xml:space="preserve">the ownership of any personal property located on the Property, </w:t>
      </w:r>
      <w:r w:rsidR="005B1226" w:rsidRPr="00C46AE1">
        <w:rPr>
          <w:rFonts w:ascii="Arial" w:hAnsi="Arial" w:cs="Arial"/>
          <w:szCs w:val="24"/>
        </w:rPr>
        <w:t xml:space="preserve">or any land use issues, </w:t>
      </w:r>
      <w:r w:rsidRPr="00C46AE1">
        <w:rPr>
          <w:rFonts w:ascii="Arial" w:hAnsi="Arial" w:cs="Arial"/>
          <w:szCs w:val="24"/>
        </w:rPr>
        <w:t>and the Property is sold in an "as is" condition.</w:t>
      </w:r>
    </w:p>
    <w:p w14:paraId="4E5BAFD2" w14:textId="77777777" w:rsidR="002241A1" w:rsidRPr="00C46AE1" w:rsidRDefault="002241A1" w:rsidP="005B1226">
      <w:pPr>
        <w:tabs>
          <w:tab w:val="left" w:pos="-720"/>
        </w:tabs>
        <w:suppressAutoHyphens/>
        <w:rPr>
          <w:rFonts w:ascii="Arial" w:hAnsi="Arial" w:cs="Arial"/>
          <w:szCs w:val="24"/>
        </w:rPr>
      </w:pPr>
    </w:p>
    <w:p w14:paraId="2E74EC19" w14:textId="7E114A74"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00CD01C5" w:rsidRPr="00C46AE1">
        <w:rPr>
          <w:rFonts w:ascii="Arial" w:hAnsi="Arial" w:cs="Arial"/>
          <w:szCs w:val="24"/>
        </w:rPr>
        <w:t>5</w:t>
      </w:r>
      <w:r w:rsidRPr="00C46AE1">
        <w:rPr>
          <w:rFonts w:ascii="Arial" w:hAnsi="Arial" w:cs="Arial"/>
          <w:szCs w:val="24"/>
        </w:rPr>
        <w:t>.</w:t>
      </w:r>
      <w:r w:rsidRPr="00C46AE1">
        <w:rPr>
          <w:rFonts w:ascii="Arial" w:hAnsi="Arial" w:cs="Arial"/>
          <w:szCs w:val="24"/>
        </w:rPr>
        <w:tab/>
        <w:t xml:space="preserve">The </w:t>
      </w:r>
      <w:r w:rsidR="00D53330">
        <w:rPr>
          <w:rFonts w:ascii="Arial" w:hAnsi="Arial" w:cs="Arial"/>
          <w:szCs w:val="24"/>
        </w:rPr>
        <w:t>Trustee</w:t>
      </w:r>
      <w:r w:rsidRPr="00C46AE1">
        <w:rPr>
          <w:rFonts w:ascii="Arial" w:hAnsi="Arial" w:cs="Arial"/>
          <w:szCs w:val="24"/>
        </w:rPr>
        <w:t xml:space="preserve"> and the holder of the Note secured by the Deed of Trust (the Noteholder) disclaim, and the </w:t>
      </w:r>
      <w:r w:rsidRPr="00C46AE1">
        <w:rPr>
          <w:rFonts w:ascii="Arial" w:hAnsi="Arial" w:cs="Arial"/>
          <w:szCs w:val="24"/>
          <w:u w:val="single"/>
        </w:rPr>
        <w:t>Purchaser waives</w:t>
      </w:r>
      <w:r w:rsidRPr="00C46AE1">
        <w:rPr>
          <w:rFonts w:ascii="Arial" w:hAnsi="Arial" w:cs="Arial"/>
          <w:szCs w:val="24"/>
        </w:rPr>
        <w:t>, any implied warranty of any kind or nature with regard to the Property or any of the improvements thereon, including, but not limited to:</w:t>
      </w:r>
    </w:p>
    <w:p w14:paraId="569248A2" w14:textId="77777777" w:rsidR="002241A1" w:rsidRPr="00C46AE1" w:rsidRDefault="002241A1" w:rsidP="005B1226">
      <w:pPr>
        <w:tabs>
          <w:tab w:val="left" w:pos="-720"/>
        </w:tabs>
        <w:suppressAutoHyphens/>
        <w:rPr>
          <w:rFonts w:ascii="Arial" w:hAnsi="Arial" w:cs="Arial"/>
          <w:szCs w:val="24"/>
        </w:rPr>
      </w:pPr>
    </w:p>
    <w:p w14:paraId="44F9489E"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a.</w:t>
      </w:r>
      <w:r w:rsidRPr="00C46AE1">
        <w:rPr>
          <w:rFonts w:ascii="Arial" w:hAnsi="Arial" w:cs="Arial"/>
          <w:szCs w:val="24"/>
        </w:rPr>
        <w:tab/>
        <w:t xml:space="preserve">Any implied </w:t>
      </w:r>
      <w:r w:rsidRPr="00C46AE1">
        <w:rPr>
          <w:rFonts w:ascii="Arial" w:hAnsi="Arial" w:cs="Arial"/>
          <w:szCs w:val="24"/>
          <w:u w:val="single"/>
        </w:rPr>
        <w:t>warranty of merchantability</w:t>
      </w:r>
      <w:r w:rsidRPr="00C46AE1">
        <w:rPr>
          <w:rFonts w:ascii="Arial" w:hAnsi="Arial" w:cs="Arial"/>
          <w:szCs w:val="24"/>
        </w:rPr>
        <w:t>;</w:t>
      </w:r>
    </w:p>
    <w:p w14:paraId="2A63A01B" w14:textId="77777777" w:rsidR="002241A1" w:rsidRPr="00C46AE1" w:rsidRDefault="002241A1" w:rsidP="005B1226">
      <w:pPr>
        <w:tabs>
          <w:tab w:val="left" w:pos="-720"/>
        </w:tabs>
        <w:suppressAutoHyphens/>
        <w:rPr>
          <w:rFonts w:ascii="Arial" w:hAnsi="Arial" w:cs="Arial"/>
          <w:szCs w:val="24"/>
        </w:rPr>
      </w:pPr>
    </w:p>
    <w:p w14:paraId="4B01E2F5"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b.</w:t>
      </w:r>
      <w:r w:rsidRPr="00C46AE1">
        <w:rPr>
          <w:rFonts w:ascii="Arial" w:hAnsi="Arial" w:cs="Arial"/>
          <w:szCs w:val="24"/>
        </w:rPr>
        <w:tab/>
        <w:t xml:space="preserve">Any implied </w:t>
      </w:r>
      <w:r w:rsidRPr="00C46AE1">
        <w:rPr>
          <w:rFonts w:ascii="Arial" w:hAnsi="Arial" w:cs="Arial"/>
          <w:szCs w:val="24"/>
          <w:u w:val="single"/>
        </w:rPr>
        <w:t>warranty of fitness for a particular purpose</w:t>
      </w:r>
      <w:r w:rsidRPr="00C46AE1">
        <w:rPr>
          <w:rFonts w:ascii="Arial" w:hAnsi="Arial" w:cs="Arial"/>
          <w:szCs w:val="24"/>
        </w:rPr>
        <w:t>;</w:t>
      </w:r>
    </w:p>
    <w:p w14:paraId="226C9EDB" w14:textId="77777777" w:rsidR="002241A1" w:rsidRPr="00C46AE1" w:rsidRDefault="002241A1" w:rsidP="005B1226">
      <w:pPr>
        <w:tabs>
          <w:tab w:val="left" w:pos="-720"/>
        </w:tabs>
        <w:suppressAutoHyphens/>
        <w:rPr>
          <w:rFonts w:ascii="Arial" w:hAnsi="Arial" w:cs="Arial"/>
          <w:szCs w:val="24"/>
        </w:rPr>
      </w:pPr>
    </w:p>
    <w:p w14:paraId="3C1706D5"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c.</w:t>
      </w:r>
      <w:r w:rsidRPr="00C46AE1">
        <w:rPr>
          <w:rFonts w:ascii="Arial" w:hAnsi="Arial" w:cs="Arial"/>
          <w:szCs w:val="24"/>
        </w:rPr>
        <w:tab/>
      </w:r>
      <w:r w:rsidRPr="00C46AE1">
        <w:rPr>
          <w:rFonts w:ascii="Arial" w:hAnsi="Arial" w:cs="Arial"/>
          <w:szCs w:val="24"/>
          <w:u w:val="single"/>
        </w:rPr>
        <w:t>Any implied warranty</w:t>
      </w:r>
      <w:r w:rsidRPr="00C46AE1">
        <w:rPr>
          <w:rFonts w:ascii="Arial" w:hAnsi="Arial" w:cs="Arial"/>
          <w:szCs w:val="24"/>
        </w:rPr>
        <w:t xml:space="preserve"> that the improvements to the Property together with all their fixtures are free from structural defects so as to pass without objection in the trade;</w:t>
      </w:r>
    </w:p>
    <w:p w14:paraId="5A6DF9F6" w14:textId="77777777" w:rsidR="002241A1" w:rsidRPr="00C46AE1" w:rsidRDefault="002241A1" w:rsidP="005B1226">
      <w:pPr>
        <w:tabs>
          <w:tab w:val="left" w:pos="-720"/>
        </w:tabs>
        <w:suppressAutoHyphens/>
        <w:rPr>
          <w:rFonts w:ascii="Arial" w:hAnsi="Arial" w:cs="Arial"/>
          <w:szCs w:val="24"/>
        </w:rPr>
      </w:pPr>
    </w:p>
    <w:p w14:paraId="481B3160"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d.</w:t>
      </w:r>
      <w:r w:rsidRPr="00C46AE1">
        <w:rPr>
          <w:rFonts w:ascii="Arial" w:hAnsi="Arial" w:cs="Arial"/>
          <w:szCs w:val="24"/>
        </w:rPr>
        <w:tab/>
      </w:r>
      <w:r w:rsidRPr="00C46AE1">
        <w:rPr>
          <w:rFonts w:ascii="Arial" w:hAnsi="Arial" w:cs="Arial"/>
          <w:szCs w:val="24"/>
          <w:u w:val="single"/>
        </w:rPr>
        <w:t>Any implied warranty</w:t>
      </w:r>
      <w:r w:rsidRPr="00C46AE1">
        <w:rPr>
          <w:rFonts w:ascii="Arial" w:hAnsi="Arial" w:cs="Arial"/>
          <w:szCs w:val="24"/>
        </w:rPr>
        <w:t xml:space="preserve"> that the improvements to the Property together with all their fixtures are constructed in a workmanlike manner so as to pass without objection in the trade;</w:t>
      </w:r>
    </w:p>
    <w:p w14:paraId="56421600" w14:textId="77777777" w:rsidR="002241A1" w:rsidRPr="00C46AE1" w:rsidRDefault="002241A1" w:rsidP="005B1226">
      <w:pPr>
        <w:tabs>
          <w:tab w:val="left" w:pos="-720"/>
        </w:tabs>
        <w:suppressAutoHyphens/>
        <w:rPr>
          <w:rFonts w:ascii="Arial" w:hAnsi="Arial" w:cs="Arial"/>
          <w:szCs w:val="24"/>
        </w:rPr>
      </w:pPr>
    </w:p>
    <w:p w14:paraId="4052EDF1"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e.</w:t>
      </w:r>
      <w:r w:rsidRPr="00C46AE1">
        <w:rPr>
          <w:rFonts w:ascii="Arial" w:hAnsi="Arial" w:cs="Arial"/>
          <w:szCs w:val="24"/>
        </w:rPr>
        <w:tab/>
      </w:r>
      <w:r w:rsidRPr="00C46AE1">
        <w:rPr>
          <w:rFonts w:ascii="Arial" w:hAnsi="Arial" w:cs="Arial"/>
          <w:szCs w:val="24"/>
          <w:u w:val="single"/>
        </w:rPr>
        <w:t>Any implied warranty</w:t>
      </w:r>
      <w:r w:rsidRPr="00C46AE1">
        <w:rPr>
          <w:rFonts w:ascii="Arial" w:hAnsi="Arial" w:cs="Arial"/>
          <w:szCs w:val="24"/>
        </w:rPr>
        <w:t xml:space="preserve"> that the improvements to the Property together with all their fixtures are fit for habitation;</w:t>
      </w:r>
    </w:p>
    <w:p w14:paraId="487F1EA0" w14:textId="77777777" w:rsidR="002241A1" w:rsidRPr="00C46AE1" w:rsidRDefault="002241A1" w:rsidP="005B1226">
      <w:pPr>
        <w:tabs>
          <w:tab w:val="left" w:pos="-720"/>
        </w:tabs>
        <w:suppressAutoHyphens/>
        <w:rPr>
          <w:rFonts w:ascii="Arial" w:hAnsi="Arial" w:cs="Arial"/>
          <w:szCs w:val="24"/>
        </w:rPr>
      </w:pPr>
    </w:p>
    <w:p w14:paraId="4FC6C56D" w14:textId="77777777" w:rsidR="002241A1" w:rsidRPr="00C46AE1" w:rsidRDefault="002241A1" w:rsidP="005B1226">
      <w:pPr>
        <w:tabs>
          <w:tab w:val="left" w:pos="-720"/>
          <w:tab w:val="left" w:pos="0"/>
          <w:tab w:val="left" w:pos="720"/>
          <w:tab w:val="left" w:pos="1440"/>
        </w:tabs>
        <w:suppressAutoHyphens/>
        <w:ind w:left="2160" w:hanging="2160"/>
        <w:rPr>
          <w:rFonts w:ascii="Arial" w:hAnsi="Arial" w:cs="Arial"/>
          <w:szCs w:val="24"/>
        </w:rPr>
      </w:pPr>
      <w:r w:rsidRPr="00C46AE1">
        <w:rPr>
          <w:rFonts w:ascii="Arial" w:hAnsi="Arial" w:cs="Arial"/>
          <w:szCs w:val="24"/>
        </w:rPr>
        <w:tab/>
      </w:r>
      <w:r w:rsidRPr="00C46AE1">
        <w:rPr>
          <w:rFonts w:ascii="Arial" w:hAnsi="Arial" w:cs="Arial"/>
          <w:szCs w:val="24"/>
        </w:rPr>
        <w:tab/>
        <w:t>f.</w:t>
      </w:r>
      <w:r w:rsidRPr="00C46AE1">
        <w:rPr>
          <w:rFonts w:ascii="Arial" w:hAnsi="Arial" w:cs="Arial"/>
          <w:szCs w:val="24"/>
        </w:rPr>
        <w:tab/>
      </w:r>
      <w:r w:rsidRPr="00C46AE1">
        <w:rPr>
          <w:rFonts w:ascii="Arial" w:hAnsi="Arial" w:cs="Arial"/>
          <w:szCs w:val="24"/>
          <w:u w:val="single"/>
        </w:rPr>
        <w:t>Any warranty relating to the zoning, structural integrity, environmental condition, physical condition, or extent of construction</w:t>
      </w:r>
      <w:r w:rsidRPr="00C46AE1">
        <w:rPr>
          <w:rFonts w:ascii="Arial" w:hAnsi="Arial" w:cs="Arial"/>
          <w:szCs w:val="24"/>
        </w:rPr>
        <w:t>.</w:t>
      </w:r>
    </w:p>
    <w:p w14:paraId="1790D69E" w14:textId="77777777" w:rsidR="002241A1" w:rsidRPr="00C46AE1" w:rsidRDefault="002241A1" w:rsidP="005B1226">
      <w:pPr>
        <w:tabs>
          <w:tab w:val="left" w:pos="-720"/>
        </w:tabs>
        <w:suppressAutoHyphens/>
        <w:rPr>
          <w:rFonts w:ascii="Arial" w:hAnsi="Arial" w:cs="Arial"/>
          <w:szCs w:val="24"/>
        </w:rPr>
      </w:pPr>
    </w:p>
    <w:p w14:paraId="2A863415"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00CD01C5" w:rsidRPr="00C46AE1">
        <w:rPr>
          <w:rFonts w:ascii="Arial" w:hAnsi="Arial" w:cs="Arial"/>
          <w:szCs w:val="24"/>
        </w:rPr>
        <w:t>6</w:t>
      </w:r>
      <w:r w:rsidRPr="00C46AE1">
        <w:rPr>
          <w:rFonts w:ascii="Arial" w:hAnsi="Arial" w:cs="Arial"/>
          <w:szCs w:val="24"/>
        </w:rPr>
        <w:t>.</w:t>
      </w:r>
      <w:r w:rsidRPr="00C46AE1">
        <w:rPr>
          <w:rFonts w:ascii="Arial" w:hAnsi="Arial" w:cs="Arial"/>
          <w:szCs w:val="24"/>
        </w:rPr>
        <w:tab/>
        <w:t xml:space="preserve">The Purchaser acknowledges and agrees that the </w:t>
      </w:r>
      <w:r w:rsidRPr="00C46AE1">
        <w:rPr>
          <w:rFonts w:ascii="Arial" w:hAnsi="Arial" w:cs="Arial"/>
          <w:szCs w:val="24"/>
          <w:u w:val="single"/>
        </w:rPr>
        <w:t xml:space="preserve">risk of loss or damage to the Property passes to the Purchaser immediately upon the conclusion of the </w:t>
      </w:r>
      <w:r w:rsidR="006364FA" w:rsidRPr="00C46AE1">
        <w:rPr>
          <w:rFonts w:ascii="Arial" w:hAnsi="Arial" w:cs="Arial"/>
          <w:szCs w:val="24"/>
          <w:u w:val="single"/>
        </w:rPr>
        <w:t>auction, not at the Closing</w:t>
      </w:r>
      <w:r w:rsidRPr="00C46AE1">
        <w:rPr>
          <w:rFonts w:ascii="Arial" w:hAnsi="Arial" w:cs="Arial"/>
          <w:szCs w:val="24"/>
        </w:rPr>
        <w:t xml:space="preserve">.  </w:t>
      </w:r>
      <w:r w:rsidR="00A553E9" w:rsidRPr="00C46AE1">
        <w:rPr>
          <w:rFonts w:ascii="Arial" w:hAnsi="Arial" w:cs="Arial"/>
          <w:szCs w:val="24"/>
        </w:rPr>
        <w:t>Except as otherwise set forth herein, a</w:t>
      </w:r>
      <w:r w:rsidRPr="00C46AE1">
        <w:rPr>
          <w:rFonts w:ascii="Arial" w:hAnsi="Arial" w:cs="Arial"/>
          <w:szCs w:val="24"/>
        </w:rPr>
        <w:t xml:space="preserve">ll other liabilities of ownership of the Property, including obtaining possession of the Property, shall be the sole responsibility of the Purchaser, and shall pass to the Purchaser immediately upon the conclusion of the </w:t>
      </w:r>
      <w:r w:rsidR="00A553E9" w:rsidRPr="00C46AE1">
        <w:rPr>
          <w:rFonts w:ascii="Arial" w:hAnsi="Arial" w:cs="Arial"/>
          <w:szCs w:val="24"/>
        </w:rPr>
        <w:t>Closing</w:t>
      </w:r>
      <w:r w:rsidRPr="00C46AE1">
        <w:rPr>
          <w:rFonts w:ascii="Arial" w:hAnsi="Arial" w:cs="Arial"/>
          <w:szCs w:val="24"/>
        </w:rPr>
        <w:t>.</w:t>
      </w:r>
    </w:p>
    <w:p w14:paraId="7988C472" w14:textId="77777777" w:rsidR="002241A1" w:rsidRPr="00C46AE1" w:rsidRDefault="002241A1" w:rsidP="005B1226">
      <w:pPr>
        <w:tabs>
          <w:tab w:val="left" w:pos="-720"/>
        </w:tabs>
        <w:suppressAutoHyphens/>
        <w:rPr>
          <w:rFonts w:ascii="Arial" w:hAnsi="Arial" w:cs="Arial"/>
          <w:szCs w:val="24"/>
        </w:rPr>
      </w:pPr>
    </w:p>
    <w:p w14:paraId="0EE539CF" w14:textId="6D719AD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005B2FBA" w:rsidRPr="00C46AE1">
        <w:rPr>
          <w:rFonts w:ascii="Arial" w:hAnsi="Arial" w:cs="Arial"/>
          <w:szCs w:val="24"/>
        </w:rPr>
        <w:t>7</w:t>
      </w:r>
      <w:r w:rsidRPr="00C46AE1">
        <w:rPr>
          <w:rFonts w:ascii="Arial" w:hAnsi="Arial" w:cs="Arial"/>
          <w:szCs w:val="24"/>
        </w:rPr>
        <w:t>.</w:t>
      </w:r>
      <w:r w:rsidRPr="00C46AE1">
        <w:rPr>
          <w:rFonts w:ascii="Arial" w:hAnsi="Arial" w:cs="Arial"/>
          <w:szCs w:val="24"/>
        </w:rPr>
        <w:tab/>
        <w:t xml:space="preserve">All past due real estate taxes and assessments affecting the Property through the </w:t>
      </w:r>
      <w:r w:rsidR="00D53330">
        <w:rPr>
          <w:rFonts w:ascii="Arial" w:hAnsi="Arial" w:cs="Arial"/>
          <w:szCs w:val="24"/>
        </w:rPr>
        <w:t>Trustee</w:t>
      </w:r>
      <w:r w:rsidR="00843310" w:rsidRPr="00C46AE1">
        <w:rPr>
          <w:rFonts w:ascii="Arial" w:hAnsi="Arial" w:cs="Arial"/>
          <w:szCs w:val="24"/>
        </w:rPr>
        <w:t>’</w:t>
      </w:r>
      <w:r w:rsidRPr="00C46AE1">
        <w:rPr>
          <w:rFonts w:ascii="Arial" w:hAnsi="Arial" w:cs="Arial"/>
          <w:szCs w:val="24"/>
        </w:rPr>
        <w:t xml:space="preserve">s sale shall be paid from the Purchase Price.  </w:t>
      </w:r>
      <w:r w:rsidRPr="00C46AE1">
        <w:rPr>
          <w:rFonts w:ascii="Arial" w:hAnsi="Arial" w:cs="Arial"/>
          <w:szCs w:val="24"/>
          <w:u w:val="single"/>
        </w:rPr>
        <w:t>The Purchaser shall pay all of the costs and expenses</w:t>
      </w:r>
      <w:r w:rsidRPr="00C46AE1">
        <w:rPr>
          <w:rFonts w:ascii="Arial" w:hAnsi="Arial" w:cs="Arial"/>
          <w:szCs w:val="24"/>
        </w:rPr>
        <w:t xml:space="preserve"> of its examination of title to the Property, the premium for any Owner's Title Insurance that the Purchaser may desire, the costs of recording the deed to the Property, </w:t>
      </w:r>
      <w:r w:rsidRPr="00C46AE1">
        <w:rPr>
          <w:rFonts w:ascii="Arial" w:hAnsi="Arial" w:cs="Arial"/>
          <w:szCs w:val="24"/>
          <w:u w:val="single"/>
        </w:rPr>
        <w:t>including State Grantor Tax</w:t>
      </w:r>
      <w:r w:rsidRPr="00C46AE1">
        <w:rPr>
          <w:rFonts w:ascii="Arial" w:hAnsi="Arial" w:cs="Arial"/>
          <w:szCs w:val="24"/>
        </w:rPr>
        <w:t xml:space="preserve">, Revenue Tax, and all other costs and expenses of the Purchaser in connection with settlement under this Memorandum of Sale.  </w:t>
      </w:r>
      <w:r w:rsidRPr="00C46AE1">
        <w:rPr>
          <w:rFonts w:ascii="Arial" w:hAnsi="Arial" w:cs="Arial"/>
          <w:szCs w:val="24"/>
          <w:u w:val="single"/>
        </w:rPr>
        <w:t>Real estate taxes are prorated to date of auction</w:t>
      </w:r>
      <w:r w:rsidRPr="00C46AE1">
        <w:rPr>
          <w:rFonts w:ascii="Arial" w:hAnsi="Arial" w:cs="Arial"/>
          <w:szCs w:val="24"/>
        </w:rPr>
        <w:t>.</w:t>
      </w:r>
    </w:p>
    <w:p w14:paraId="0AE77F5D" w14:textId="77777777" w:rsidR="002241A1" w:rsidRPr="00C46AE1" w:rsidRDefault="002241A1" w:rsidP="005B1226">
      <w:pPr>
        <w:tabs>
          <w:tab w:val="left" w:pos="-720"/>
        </w:tabs>
        <w:suppressAutoHyphens/>
        <w:rPr>
          <w:rFonts w:ascii="Arial" w:hAnsi="Arial" w:cs="Arial"/>
          <w:szCs w:val="24"/>
        </w:rPr>
      </w:pPr>
    </w:p>
    <w:p w14:paraId="1F7F00E8" w14:textId="42B00FB3" w:rsidR="002241A1" w:rsidRDefault="002241A1" w:rsidP="005B1226">
      <w:pPr>
        <w:tabs>
          <w:tab w:val="left" w:pos="-720"/>
        </w:tabs>
        <w:suppressAutoHyphens/>
        <w:rPr>
          <w:rFonts w:ascii="Arial" w:hAnsi="Arial" w:cs="Arial"/>
          <w:szCs w:val="24"/>
        </w:rPr>
      </w:pPr>
      <w:r w:rsidRPr="00C46AE1">
        <w:rPr>
          <w:rFonts w:ascii="Arial" w:hAnsi="Arial" w:cs="Arial"/>
          <w:szCs w:val="24"/>
        </w:rPr>
        <w:tab/>
      </w:r>
      <w:r w:rsidR="009C1CB6" w:rsidRPr="00C46AE1">
        <w:rPr>
          <w:rFonts w:ascii="Arial" w:hAnsi="Arial" w:cs="Arial"/>
          <w:szCs w:val="24"/>
        </w:rPr>
        <w:t>8.</w:t>
      </w:r>
      <w:r w:rsidR="009C1CB6" w:rsidRPr="00C46AE1">
        <w:rPr>
          <w:rFonts w:ascii="Arial" w:hAnsi="Arial" w:cs="Arial"/>
          <w:szCs w:val="24"/>
        </w:rPr>
        <w:tab/>
        <w:t xml:space="preserve">Settlement and closing shall take place in the offices of the </w:t>
      </w:r>
      <w:r w:rsidR="00D53330">
        <w:rPr>
          <w:rFonts w:ascii="Arial" w:hAnsi="Arial" w:cs="Arial"/>
          <w:szCs w:val="24"/>
        </w:rPr>
        <w:t>Trustee</w:t>
      </w:r>
      <w:r w:rsidR="009C1CB6" w:rsidRPr="00C46AE1">
        <w:rPr>
          <w:rFonts w:ascii="Arial" w:hAnsi="Arial" w:cs="Arial"/>
          <w:szCs w:val="24"/>
        </w:rPr>
        <w:t xml:space="preserve">, on or </w:t>
      </w:r>
      <w:r w:rsidR="009C1CB6" w:rsidRPr="000B2110">
        <w:rPr>
          <w:rFonts w:ascii="Arial" w:hAnsi="Arial" w:cs="Arial"/>
          <w:szCs w:val="24"/>
        </w:rPr>
        <w:t>before</w:t>
      </w:r>
      <w:r w:rsidR="009C1CB6" w:rsidRPr="000B2110">
        <w:rPr>
          <w:rFonts w:ascii="Arial" w:hAnsi="Arial" w:cs="Arial"/>
          <w:b/>
          <w:szCs w:val="24"/>
        </w:rPr>
        <w:t xml:space="preserve"> </w:t>
      </w:r>
      <w:r w:rsidR="000B2110">
        <w:rPr>
          <w:rFonts w:ascii="Arial" w:hAnsi="Arial" w:cs="Arial"/>
          <w:bCs/>
          <w:szCs w:val="24"/>
        </w:rPr>
        <w:t xml:space="preserve">December </w:t>
      </w:r>
      <w:r w:rsidR="00D378D6">
        <w:rPr>
          <w:rFonts w:ascii="Arial" w:hAnsi="Arial" w:cs="Arial"/>
          <w:bCs/>
          <w:szCs w:val="24"/>
        </w:rPr>
        <w:t>1</w:t>
      </w:r>
      <w:r w:rsidR="000B2110">
        <w:rPr>
          <w:rFonts w:ascii="Arial" w:hAnsi="Arial" w:cs="Arial"/>
          <w:bCs/>
          <w:szCs w:val="24"/>
        </w:rPr>
        <w:t>7, 2020</w:t>
      </w:r>
      <w:r w:rsidR="009C1CB6" w:rsidRPr="000B2110">
        <w:rPr>
          <w:rFonts w:ascii="Arial" w:hAnsi="Arial" w:cs="Arial"/>
          <w:szCs w:val="24"/>
        </w:rPr>
        <w:t>,</w:t>
      </w:r>
      <w:r w:rsidR="009C1CB6" w:rsidRPr="00C46AE1">
        <w:rPr>
          <w:rFonts w:ascii="Arial" w:hAnsi="Arial" w:cs="Arial"/>
          <w:szCs w:val="24"/>
        </w:rPr>
        <w:t xml:space="preserve"> (Closing) or such other mutually agreed place, at which time, the Purchaser shall deliver to the </w:t>
      </w:r>
      <w:r w:rsidR="00D53330">
        <w:rPr>
          <w:rFonts w:ascii="Arial" w:hAnsi="Arial" w:cs="Arial"/>
          <w:szCs w:val="24"/>
        </w:rPr>
        <w:t>Trustee</w:t>
      </w:r>
      <w:r w:rsidR="009C1CB6" w:rsidRPr="00C46AE1">
        <w:rPr>
          <w:rFonts w:ascii="Arial" w:hAnsi="Arial" w:cs="Arial"/>
          <w:szCs w:val="24"/>
        </w:rPr>
        <w:t xml:space="preserve"> the balance of the Purchase Price in cash or other form acceptable to the </w:t>
      </w:r>
      <w:r w:rsidR="00D53330">
        <w:rPr>
          <w:rFonts w:ascii="Arial" w:hAnsi="Arial" w:cs="Arial"/>
          <w:szCs w:val="24"/>
        </w:rPr>
        <w:t>Trustee</w:t>
      </w:r>
      <w:r w:rsidR="009C1CB6" w:rsidRPr="00C46AE1">
        <w:rPr>
          <w:rFonts w:ascii="Arial" w:hAnsi="Arial" w:cs="Arial"/>
          <w:szCs w:val="24"/>
        </w:rPr>
        <w:t xml:space="preserve">, and the </w:t>
      </w:r>
      <w:r w:rsidR="00D53330">
        <w:rPr>
          <w:rFonts w:ascii="Arial" w:hAnsi="Arial" w:cs="Arial"/>
          <w:szCs w:val="24"/>
        </w:rPr>
        <w:t>Trustee</w:t>
      </w:r>
      <w:r w:rsidR="009C1CB6" w:rsidRPr="00C46AE1">
        <w:rPr>
          <w:rFonts w:ascii="Arial" w:hAnsi="Arial" w:cs="Arial"/>
          <w:szCs w:val="24"/>
        </w:rPr>
        <w:t xml:space="preserve"> shall deliver to the Purchaser a deed containing special warranty for the </w:t>
      </w:r>
      <w:r w:rsidR="00D44D8F">
        <w:rPr>
          <w:rFonts w:ascii="Arial" w:hAnsi="Arial" w:cs="Arial"/>
          <w:szCs w:val="24"/>
        </w:rPr>
        <w:t>P</w:t>
      </w:r>
      <w:r w:rsidR="009C1CB6" w:rsidRPr="00C46AE1">
        <w:rPr>
          <w:rFonts w:ascii="Arial" w:hAnsi="Arial" w:cs="Arial"/>
          <w:szCs w:val="24"/>
        </w:rPr>
        <w:t xml:space="preserve">roperty.  If the Purchaser fails to deliver to the </w:t>
      </w:r>
      <w:r w:rsidR="00D53330">
        <w:rPr>
          <w:rFonts w:ascii="Arial" w:hAnsi="Arial" w:cs="Arial"/>
          <w:szCs w:val="24"/>
        </w:rPr>
        <w:t>Trustee</w:t>
      </w:r>
      <w:r w:rsidR="009C1CB6" w:rsidRPr="00C46AE1">
        <w:rPr>
          <w:rFonts w:ascii="Arial" w:hAnsi="Arial" w:cs="Arial"/>
          <w:szCs w:val="24"/>
        </w:rPr>
        <w:t xml:space="preserve"> the balance of the Purchase Price in cash or other immediately available funds acceptable to the </w:t>
      </w:r>
      <w:r w:rsidR="00D53330">
        <w:rPr>
          <w:rFonts w:ascii="Arial" w:hAnsi="Arial" w:cs="Arial"/>
          <w:szCs w:val="24"/>
        </w:rPr>
        <w:t>Trustee</w:t>
      </w:r>
      <w:r w:rsidR="009C1CB6" w:rsidRPr="00C46AE1">
        <w:rPr>
          <w:rFonts w:ascii="Arial" w:hAnsi="Arial" w:cs="Arial"/>
          <w:szCs w:val="24"/>
        </w:rPr>
        <w:t xml:space="preserve"> at Closing, and in no event later than the date above written, the </w:t>
      </w:r>
      <w:r w:rsidR="00D53330">
        <w:rPr>
          <w:rFonts w:ascii="Arial" w:hAnsi="Arial" w:cs="Arial"/>
          <w:szCs w:val="24"/>
        </w:rPr>
        <w:t>Trustee</w:t>
      </w:r>
      <w:r w:rsidR="009C1CB6" w:rsidRPr="00C46AE1">
        <w:rPr>
          <w:rFonts w:ascii="Arial" w:hAnsi="Arial" w:cs="Arial"/>
          <w:szCs w:val="24"/>
        </w:rPr>
        <w:t xml:space="preserve"> shall have the right, in his sole discretion, to declare the Purchaser in default of this Memorandum of Sale and to enforce the </w:t>
      </w:r>
      <w:r w:rsidR="00D53330">
        <w:rPr>
          <w:rFonts w:ascii="Arial" w:hAnsi="Arial" w:cs="Arial"/>
          <w:szCs w:val="24"/>
        </w:rPr>
        <w:t>Trustee</w:t>
      </w:r>
      <w:r w:rsidR="009C1CB6" w:rsidRPr="00C46AE1">
        <w:rPr>
          <w:rFonts w:ascii="Arial" w:hAnsi="Arial" w:cs="Arial"/>
          <w:szCs w:val="24"/>
        </w:rPr>
        <w:t>’s rights in accordance with</w:t>
      </w:r>
      <w:r w:rsidR="009C1CB6">
        <w:rPr>
          <w:rFonts w:ascii="Arial" w:hAnsi="Arial" w:cs="Arial"/>
          <w:szCs w:val="24"/>
        </w:rPr>
        <w:t xml:space="preserve"> this Memorandum of Sale and</w:t>
      </w:r>
      <w:r w:rsidR="009C1CB6" w:rsidRPr="00C46AE1">
        <w:rPr>
          <w:rFonts w:ascii="Arial" w:hAnsi="Arial" w:cs="Arial"/>
          <w:szCs w:val="24"/>
        </w:rPr>
        <w:t xml:space="preserve"> the laws of the Commonwealth of Virginia as a result of the failure of the Purchaser to complete its purchase of the Property promptly</w:t>
      </w:r>
      <w:r w:rsidR="009C1CB6">
        <w:rPr>
          <w:rFonts w:ascii="Arial" w:hAnsi="Arial" w:cs="Arial"/>
          <w:szCs w:val="24"/>
        </w:rPr>
        <w:t>,</w:t>
      </w:r>
      <w:r w:rsidR="009C1CB6" w:rsidRPr="00BF0BCC">
        <w:rPr>
          <w:rFonts w:ascii="Arial" w:hAnsi="Arial" w:cs="Arial"/>
          <w:szCs w:val="24"/>
        </w:rPr>
        <w:t xml:space="preserve"> </w:t>
      </w:r>
      <w:r w:rsidR="009C1CB6">
        <w:rPr>
          <w:rFonts w:ascii="Arial" w:hAnsi="Arial" w:cs="Arial"/>
          <w:szCs w:val="24"/>
        </w:rPr>
        <w:t xml:space="preserve">in which event Purchaser shall be liable for the </w:t>
      </w:r>
      <w:r w:rsidR="00D53330">
        <w:rPr>
          <w:rFonts w:ascii="Arial" w:hAnsi="Arial" w:cs="Arial"/>
          <w:szCs w:val="24"/>
        </w:rPr>
        <w:t>Trustee</w:t>
      </w:r>
      <w:r w:rsidR="009C1CB6">
        <w:rPr>
          <w:rFonts w:ascii="Arial" w:hAnsi="Arial" w:cs="Arial"/>
          <w:szCs w:val="24"/>
        </w:rPr>
        <w:t>’s reasonable attorneys’ fees and costs incurred in enforcing its rights</w:t>
      </w:r>
      <w:r w:rsidR="009C1CB6" w:rsidRPr="00C46AE1">
        <w:rPr>
          <w:rFonts w:ascii="Arial" w:hAnsi="Arial" w:cs="Arial"/>
          <w:szCs w:val="24"/>
        </w:rPr>
        <w:t>.  Such rights include</w:t>
      </w:r>
      <w:r w:rsidR="009C1CB6">
        <w:rPr>
          <w:rFonts w:ascii="Arial" w:hAnsi="Arial" w:cs="Arial"/>
          <w:szCs w:val="24"/>
        </w:rPr>
        <w:t xml:space="preserve"> but are not limited to:</w:t>
      </w:r>
      <w:r w:rsidR="009C1CB6" w:rsidRPr="00C46AE1">
        <w:rPr>
          <w:rFonts w:ascii="Arial" w:hAnsi="Arial" w:cs="Arial"/>
          <w:szCs w:val="24"/>
        </w:rPr>
        <w:t xml:space="preserve"> (</w:t>
      </w:r>
      <w:proofErr w:type="spellStart"/>
      <w:r w:rsidR="009C1CB6" w:rsidRPr="00C46AE1">
        <w:rPr>
          <w:rFonts w:ascii="Arial" w:hAnsi="Arial" w:cs="Arial"/>
          <w:szCs w:val="24"/>
        </w:rPr>
        <w:t>i</w:t>
      </w:r>
      <w:proofErr w:type="spellEnd"/>
      <w:r w:rsidR="009C1CB6" w:rsidRPr="00C46AE1">
        <w:rPr>
          <w:rFonts w:ascii="Arial" w:hAnsi="Arial" w:cs="Arial"/>
          <w:szCs w:val="24"/>
        </w:rPr>
        <w:t>) action to require the Purchaser to close on its bid; (ii) application of the Deposit</w:t>
      </w:r>
      <w:r w:rsidR="00004352">
        <w:rPr>
          <w:rFonts w:ascii="Arial" w:hAnsi="Arial" w:cs="Arial"/>
          <w:szCs w:val="24"/>
        </w:rPr>
        <w:t xml:space="preserve"> (or the Initial Deposit if the Supplemental Deposit shall not have been paid)</w:t>
      </w:r>
      <w:r w:rsidR="009C1CB6" w:rsidRPr="00C46AE1">
        <w:rPr>
          <w:rFonts w:ascii="Arial" w:hAnsi="Arial" w:cs="Arial"/>
          <w:szCs w:val="24"/>
        </w:rPr>
        <w:t xml:space="preserve"> </w:t>
      </w:r>
      <w:r w:rsidR="009C1CB6" w:rsidRPr="00BF0BCC">
        <w:rPr>
          <w:rFonts w:ascii="Arial" w:hAnsi="Arial" w:cs="Arial"/>
          <w:szCs w:val="24"/>
        </w:rPr>
        <w:t>to the costs and expenses of</w:t>
      </w:r>
      <w:r w:rsidR="009C1CB6">
        <w:rPr>
          <w:rFonts w:ascii="Arial" w:hAnsi="Arial" w:cs="Arial"/>
          <w:szCs w:val="24"/>
        </w:rPr>
        <w:t xml:space="preserve"> the</w:t>
      </w:r>
      <w:r w:rsidR="009C1CB6" w:rsidRPr="00BF0BCC">
        <w:rPr>
          <w:rFonts w:ascii="Arial" w:hAnsi="Arial" w:cs="Arial"/>
          <w:szCs w:val="24"/>
        </w:rPr>
        <w:t xml:space="preserve"> resale</w:t>
      </w:r>
      <w:r w:rsidR="009C1CB6">
        <w:rPr>
          <w:rFonts w:ascii="Arial" w:hAnsi="Arial" w:cs="Arial"/>
          <w:szCs w:val="24"/>
        </w:rPr>
        <w:t xml:space="preserve"> of the Property</w:t>
      </w:r>
      <w:r w:rsidR="009C1CB6" w:rsidRPr="00BF0BCC">
        <w:rPr>
          <w:rFonts w:ascii="Arial" w:hAnsi="Arial" w:cs="Arial"/>
          <w:szCs w:val="24"/>
        </w:rPr>
        <w:t xml:space="preserve"> and to the difference between the price the defaulting </w:t>
      </w:r>
      <w:r w:rsidR="009C1CB6">
        <w:rPr>
          <w:rFonts w:ascii="Arial" w:hAnsi="Arial" w:cs="Arial"/>
          <w:szCs w:val="24"/>
        </w:rPr>
        <w:t>P</w:t>
      </w:r>
      <w:r w:rsidR="009C1CB6" w:rsidRPr="00BF0BCC">
        <w:rPr>
          <w:rFonts w:ascii="Arial" w:hAnsi="Arial" w:cs="Arial"/>
          <w:szCs w:val="24"/>
        </w:rPr>
        <w:t xml:space="preserve">urchaser agreed to pay </w:t>
      </w:r>
      <w:r w:rsidR="009C1CB6">
        <w:rPr>
          <w:rFonts w:ascii="Arial" w:hAnsi="Arial" w:cs="Arial"/>
          <w:szCs w:val="24"/>
        </w:rPr>
        <w:t xml:space="preserve">hereunder </w:t>
      </w:r>
      <w:r w:rsidR="009C1CB6" w:rsidRPr="00BF0BCC">
        <w:rPr>
          <w:rFonts w:ascii="Arial" w:hAnsi="Arial" w:cs="Arial"/>
          <w:szCs w:val="24"/>
        </w:rPr>
        <w:t>and the price received at the resale of the Property fairly made</w:t>
      </w:r>
      <w:r w:rsidR="009C1CB6" w:rsidRPr="00C46AE1">
        <w:rPr>
          <w:rFonts w:ascii="Arial" w:hAnsi="Arial" w:cs="Arial"/>
          <w:szCs w:val="24"/>
        </w:rPr>
        <w:t>; (iii) deferral of settlement in writing, signed by both parties; and (iv) closing with the next highest bidder for the Property and application of the Deposit to the difference between the bids and suit for recovery of any deficiency</w:t>
      </w:r>
      <w:r w:rsidR="009C1CB6">
        <w:rPr>
          <w:rFonts w:ascii="Arial" w:hAnsi="Arial" w:cs="Arial"/>
          <w:szCs w:val="24"/>
        </w:rPr>
        <w:t>.</w:t>
      </w:r>
    </w:p>
    <w:p w14:paraId="7AF9A74E" w14:textId="77777777" w:rsidR="009C1CB6" w:rsidRPr="00C46AE1" w:rsidRDefault="009C1CB6" w:rsidP="005B1226">
      <w:pPr>
        <w:tabs>
          <w:tab w:val="left" w:pos="-720"/>
        </w:tabs>
        <w:suppressAutoHyphens/>
        <w:rPr>
          <w:rFonts w:ascii="Arial" w:hAnsi="Arial" w:cs="Arial"/>
          <w:szCs w:val="24"/>
        </w:rPr>
      </w:pPr>
    </w:p>
    <w:p w14:paraId="665277E8" w14:textId="53F074EC"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005B2FBA" w:rsidRPr="00C46AE1">
        <w:rPr>
          <w:rFonts w:ascii="Arial" w:hAnsi="Arial" w:cs="Arial"/>
          <w:szCs w:val="24"/>
        </w:rPr>
        <w:t>9</w:t>
      </w:r>
      <w:r w:rsidRPr="00C46AE1">
        <w:rPr>
          <w:rFonts w:ascii="Arial" w:hAnsi="Arial" w:cs="Arial"/>
          <w:szCs w:val="24"/>
        </w:rPr>
        <w:t>.</w:t>
      </w:r>
      <w:r w:rsidRPr="00C46AE1">
        <w:rPr>
          <w:rFonts w:ascii="Arial" w:hAnsi="Arial" w:cs="Arial"/>
          <w:szCs w:val="24"/>
        </w:rPr>
        <w:tab/>
        <w:t xml:space="preserve">This Memorandum of Sale constitutes the full and complete understanding between the Purchaser and the </w:t>
      </w:r>
      <w:r w:rsidR="00D53330">
        <w:rPr>
          <w:rFonts w:ascii="Arial" w:hAnsi="Arial" w:cs="Arial"/>
          <w:szCs w:val="24"/>
        </w:rPr>
        <w:t>Trustee</w:t>
      </w:r>
      <w:r w:rsidRPr="00C46AE1">
        <w:rPr>
          <w:rFonts w:ascii="Arial" w:hAnsi="Arial" w:cs="Arial"/>
          <w:szCs w:val="24"/>
        </w:rPr>
        <w:t xml:space="preserve"> and supersedes all previous writings, representations, warranties, advertisements, and other communications, whether oral or written, between the Purchaser and the </w:t>
      </w:r>
      <w:r w:rsidR="00D53330">
        <w:rPr>
          <w:rFonts w:ascii="Arial" w:hAnsi="Arial" w:cs="Arial"/>
          <w:szCs w:val="24"/>
        </w:rPr>
        <w:t>Trustee</w:t>
      </w:r>
      <w:r w:rsidRPr="00C46AE1">
        <w:rPr>
          <w:rFonts w:ascii="Arial" w:hAnsi="Arial" w:cs="Arial"/>
          <w:szCs w:val="24"/>
        </w:rPr>
        <w:t>, the Noteholder, or any of their respective officers, directors, employees, agents, or attorneys</w:t>
      </w:r>
      <w:r w:rsidR="00B03941">
        <w:rPr>
          <w:rFonts w:ascii="Arial" w:hAnsi="Arial" w:cs="Arial"/>
          <w:szCs w:val="24"/>
        </w:rPr>
        <w:t xml:space="preserve">, including The Counts </w:t>
      </w:r>
      <w:r w:rsidR="00B03941">
        <w:rPr>
          <w:rFonts w:ascii="Arial" w:hAnsi="Arial" w:cs="Arial"/>
          <w:szCs w:val="24"/>
        </w:rPr>
        <w:lastRenderedPageBreak/>
        <w:t>Realty &amp; Auction Group</w:t>
      </w:r>
      <w:r w:rsidRPr="00C46AE1">
        <w:rPr>
          <w:rFonts w:ascii="Arial" w:hAnsi="Arial" w:cs="Arial"/>
          <w:szCs w:val="24"/>
        </w:rPr>
        <w:t xml:space="preserve">.  This Memorandum of Sale may not be modified or amended in any manner other than by written instrument signed by both the Purchaser and the </w:t>
      </w:r>
      <w:r w:rsidR="00D53330">
        <w:rPr>
          <w:rFonts w:ascii="Arial" w:hAnsi="Arial" w:cs="Arial"/>
          <w:szCs w:val="24"/>
        </w:rPr>
        <w:t>Trustee</w:t>
      </w:r>
      <w:r w:rsidRPr="00C46AE1">
        <w:rPr>
          <w:rFonts w:ascii="Arial" w:hAnsi="Arial" w:cs="Arial"/>
          <w:szCs w:val="24"/>
        </w:rPr>
        <w:t>.</w:t>
      </w:r>
    </w:p>
    <w:p w14:paraId="04CEDEE5" w14:textId="77777777" w:rsidR="002241A1" w:rsidRPr="00C46AE1" w:rsidRDefault="002241A1" w:rsidP="005B1226">
      <w:pPr>
        <w:tabs>
          <w:tab w:val="left" w:pos="-720"/>
        </w:tabs>
        <w:suppressAutoHyphens/>
        <w:rPr>
          <w:rFonts w:ascii="Arial" w:hAnsi="Arial" w:cs="Arial"/>
          <w:szCs w:val="24"/>
        </w:rPr>
      </w:pPr>
    </w:p>
    <w:p w14:paraId="0F49A1FB" w14:textId="4907CFFF"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1</w:t>
      </w:r>
      <w:r w:rsidR="005B2FBA" w:rsidRPr="00C46AE1">
        <w:rPr>
          <w:rFonts w:ascii="Arial" w:hAnsi="Arial" w:cs="Arial"/>
          <w:szCs w:val="24"/>
        </w:rPr>
        <w:t>0</w:t>
      </w:r>
      <w:r w:rsidRPr="00C46AE1">
        <w:rPr>
          <w:rFonts w:ascii="Arial" w:hAnsi="Arial" w:cs="Arial"/>
          <w:szCs w:val="24"/>
        </w:rPr>
        <w:t>.</w:t>
      </w:r>
      <w:r w:rsidRPr="00C46AE1">
        <w:rPr>
          <w:rFonts w:ascii="Arial" w:hAnsi="Arial" w:cs="Arial"/>
          <w:szCs w:val="24"/>
        </w:rPr>
        <w:tab/>
        <w:t xml:space="preserve">The terms and conditions of this Memorandum of Sale shall survive closing of the sale of the Property to the Purchaser, the conveyance of the Property to the Purchaser and the delivery, acceptance, and recording of the deed to the Property from the </w:t>
      </w:r>
      <w:r w:rsidR="00D53330">
        <w:rPr>
          <w:rFonts w:ascii="Arial" w:hAnsi="Arial" w:cs="Arial"/>
          <w:szCs w:val="24"/>
        </w:rPr>
        <w:t>Trustee</w:t>
      </w:r>
      <w:r w:rsidRPr="00C46AE1">
        <w:rPr>
          <w:rFonts w:ascii="Arial" w:hAnsi="Arial" w:cs="Arial"/>
          <w:szCs w:val="24"/>
        </w:rPr>
        <w:t xml:space="preserve"> to the Purchaser.</w:t>
      </w:r>
    </w:p>
    <w:p w14:paraId="16D7C2CC" w14:textId="77777777" w:rsidR="002241A1" w:rsidRPr="00C46AE1" w:rsidRDefault="002241A1" w:rsidP="005B1226">
      <w:pPr>
        <w:tabs>
          <w:tab w:val="left" w:pos="-720"/>
        </w:tabs>
        <w:suppressAutoHyphens/>
        <w:rPr>
          <w:rFonts w:ascii="Arial" w:hAnsi="Arial" w:cs="Arial"/>
          <w:szCs w:val="24"/>
        </w:rPr>
      </w:pPr>
    </w:p>
    <w:p w14:paraId="6E58D0D1"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1</w:t>
      </w:r>
      <w:r w:rsidR="005B2FBA" w:rsidRPr="00C46AE1">
        <w:rPr>
          <w:rFonts w:ascii="Arial" w:hAnsi="Arial" w:cs="Arial"/>
          <w:szCs w:val="24"/>
        </w:rPr>
        <w:t>1</w:t>
      </w:r>
      <w:r w:rsidRPr="00C46AE1">
        <w:rPr>
          <w:rFonts w:ascii="Arial" w:hAnsi="Arial" w:cs="Arial"/>
          <w:szCs w:val="24"/>
        </w:rPr>
        <w:t>.</w:t>
      </w:r>
      <w:r w:rsidRPr="00C46AE1">
        <w:rPr>
          <w:rFonts w:ascii="Arial" w:hAnsi="Arial" w:cs="Arial"/>
          <w:szCs w:val="24"/>
        </w:rPr>
        <w:tab/>
        <w:t>Any notices to either party hereunder must be in writing and hand delivered or mailed by United States certified mail, return receipt requested, by the sending party to the receiving party at the address set forth beneath the signature of the receiving party herein.</w:t>
      </w:r>
    </w:p>
    <w:p w14:paraId="604FD16B" w14:textId="77777777" w:rsidR="002241A1" w:rsidRPr="00C46AE1" w:rsidRDefault="002241A1" w:rsidP="005B1226">
      <w:pPr>
        <w:tabs>
          <w:tab w:val="left" w:pos="-720"/>
        </w:tabs>
        <w:suppressAutoHyphens/>
        <w:rPr>
          <w:rFonts w:ascii="Arial" w:hAnsi="Arial" w:cs="Arial"/>
          <w:szCs w:val="24"/>
        </w:rPr>
      </w:pPr>
    </w:p>
    <w:p w14:paraId="7121DA7F" w14:textId="2E014A62" w:rsidR="002241A1" w:rsidRDefault="002241A1" w:rsidP="005B1226">
      <w:pPr>
        <w:tabs>
          <w:tab w:val="left" w:pos="-720"/>
        </w:tabs>
        <w:suppressAutoHyphens/>
        <w:rPr>
          <w:rFonts w:ascii="Arial" w:hAnsi="Arial" w:cs="Arial"/>
          <w:szCs w:val="24"/>
        </w:rPr>
      </w:pPr>
      <w:r w:rsidRPr="00C46AE1">
        <w:rPr>
          <w:rFonts w:ascii="Arial" w:hAnsi="Arial" w:cs="Arial"/>
          <w:szCs w:val="24"/>
        </w:rPr>
        <w:tab/>
        <w:t>1</w:t>
      </w:r>
      <w:r w:rsidR="005B2FBA" w:rsidRPr="00C46AE1">
        <w:rPr>
          <w:rFonts w:ascii="Arial" w:hAnsi="Arial" w:cs="Arial"/>
          <w:szCs w:val="24"/>
        </w:rPr>
        <w:t>2</w:t>
      </w:r>
      <w:r w:rsidRPr="00C46AE1">
        <w:rPr>
          <w:rFonts w:ascii="Arial" w:hAnsi="Arial" w:cs="Arial"/>
          <w:szCs w:val="24"/>
        </w:rPr>
        <w:t>.</w:t>
      </w:r>
      <w:r w:rsidRPr="00C46AE1">
        <w:rPr>
          <w:rFonts w:ascii="Arial" w:hAnsi="Arial" w:cs="Arial"/>
          <w:szCs w:val="24"/>
        </w:rPr>
        <w:tab/>
      </w:r>
      <w:r w:rsidR="008024B6" w:rsidRPr="00C46AE1">
        <w:rPr>
          <w:rFonts w:ascii="Arial" w:hAnsi="Arial" w:cs="Arial"/>
          <w:szCs w:val="24"/>
        </w:rPr>
        <w:t>To the extent the terms of this</w:t>
      </w:r>
      <w:r w:rsidRPr="00C46AE1">
        <w:rPr>
          <w:rFonts w:ascii="Arial" w:hAnsi="Arial" w:cs="Arial"/>
          <w:szCs w:val="24"/>
        </w:rPr>
        <w:t xml:space="preserve"> Memorandum of Sale </w:t>
      </w:r>
      <w:r w:rsidR="008024B6" w:rsidRPr="00C46AE1">
        <w:rPr>
          <w:rFonts w:ascii="Arial" w:hAnsi="Arial" w:cs="Arial"/>
          <w:szCs w:val="24"/>
        </w:rPr>
        <w:t>are in conflict with</w:t>
      </w:r>
      <w:r w:rsidRPr="00C46AE1">
        <w:rPr>
          <w:rFonts w:ascii="Arial" w:hAnsi="Arial" w:cs="Arial"/>
          <w:szCs w:val="24"/>
        </w:rPr>
        <w:t xml:space="preserve"> the terms set forth in the </w:t>
      </w:r>
      <w:r w:rsidR="00D53330">
        <w:rPr>
          <w:rFonts w:ascii="Arial" w:hAnsi="Arial" w:cs="Arial"/>
          <w:szCs w:val="24"/>
        </w:rPr>
        <w:t>Trustee</w:t>
      </w:r>
      <w:r w:rsidR="00843310" w:rsidRPr="00C46AE1">
        <w:rPr>
          <w:rFonts w:ascii="Arial" w:hAnsi="Arial" w:cs="Arial"/>
          <w:szCs w:val="24"/>
        </w:rPr>
        <w:t>’</w:t>
      </w:r>
      <w:r w:rsidR="008024B6" w:rsidRPr="00C46AE1">
        <w:rPr>
          <w:rFonts w:ascii="Arial" w:hAnsi="Arial" w:cs="Arial"/>
          <w:szCs w:val="24"/>
        </w:rPr>
        <w:t xml:space="preserve">s sale advertisement, this Memorandum shall be controlling with respect to the terms of sale and conveyance, consistent with </w:t>
      </w:r>
      <w:r w:rsidRPr="00C46AE1">
        <w:rPr>
          <w:rFonts w:ascii="Arial" w:hAnsi="Arial" w:cs="Arial"/>
          <w:szCs w:val="24"/>
        </w:rPr>
        <w:t xml:space="preserve">the laws of the Commonwealth of Virginia. </w:t>
      </w:r>
      <w:r w:rsidR="008024B6" w:rsidRPr="00C46AE1">
        <w:rPr>
          <w:rFonts w:ascii="Arial" w:hAnsi="Arial" w:cs="Arial"/>
          <w:szCs w:val="24"/>
        </w:rPr>
        <w:t xml:space="preserve"> T</w:t>
      </w:r>
      <w:r w:rsidRPr="00C46AE1">
        <w:rPr>
          <w:rFonts w:ascii="Arial" w:hAnsi="Arial" w:cs="Arial"/>
          <w:szCs w:val="24"/>
        </w:rPr>
        <w:t>he language used in this Memorandum of Sale shall not be construed against any party because that party or the attorney for that party prepared the Memorandum of Sale.</w:t>
      </w:r>
      <w:r w:rsidR="00015635">
        <w:rPr>
          <w:rFonts w:ascii="Arial" w:hAnsi="Arial" w:cs="Arial"/>
          <w:szCs w:val="24"/>
        </w:rPr>
        <w:t xml:space="preserve">  The term “Trustee” as used herein refers to the undersigned trustee named in the Deed of Trust and to either of two substitute trustees subsequently appointed by the holder of the indebtedness secured thereby, any of whom are authorized to act solely pursuant to the Deed of Trust.</w:t>
      </w:r>
    </w:p>
    <w:p w14:paraId="1421E4B0" w14:textId="734EE503" w:rsidR="00D44D8F" w:rsidRDefault="00D44D8F" w:rsidP="005B1226">
      <w:pPr>
        <w:tabs>
          <w:tab w:val="left" w:pos="-720"/>
        </w:tabs>
        <w:suppressAutoHyphens/>
        <w:rPr>
          <w:rFonts w:ascii="Arial" w:hAnsi="Arial" w:cs="Arial"/>
          <w:szCs w:val="24"/>
        </w:rPr>
      </w:pPr>
    </w:p>
    <w:p w14:paraId="34B4A352" w14:textId="5542AA76" w:rsidR="00D44D8F" w:rsidRPr="00C46AE1" w:rsidRDefault="00D44D8F" w:rsidP="005B1226">
      <w:pPr>
        <w:tabs>
          <w:tab w:val="left" w:pos="-720"/>
        </w:tabs>
        <w:suppressAutoHyphens/>
        <w:rPr>
          <w:rFonts w:ascii="Arial" w:hAnsi="Arial" w:cs="Arial"/>
          <w:szCs w:val="24"/>
        </w:rPr>
      </w:pPr>
      <w:r>
        <w:rPr>
          <w:rFonts w:ascii="Arial" w:hAnsi="Arial" w:cs="Arial"/>
          <w:szCs w:val="24"/>
        </w:rPr>
        <w:tab/>
        <w:t>13.</w:t>
      </w:r>
      <w:r>
        <w:rPr>
          <w:rFonts w:ascii="Arial" w:hAnsi="Arial" w:cs="Arial"/>
          <w:szCs w:val="24"/>
        </w:rPr>
        <w:tab/>
        <w:t xml:space="preserve">The Purchaser confirms that __________________________________ was </w:t>
      </w:r>
      <w:r w:rsidR="00986885">
        <w:rPr>
          <w:rFonts w:ascii="Arial" w:hAnsi="Arial" w:cs="Arial"/>
          <w:szCs w:val="24"/>
        </w:rPr>
        <w:t xml:space="preserve">timely </w:t>
      </w:r>
      <w:r>
        <w:rPr>
          <w:rFonts w:ascii="Arial" w:hAnsi="Arial" w:cs="Arial"/>
          <w:szCs w:val="24"/>
        </w:rPr>
        <w:t xml:space="preserve">registered with the </w:t>
      </w:r>
      <w:r w:rsidR="00D53330">
        <w:rPr>
          <w:rFonts w:ascii="Arial" w:hAnsi="Arial" w:cs="Arial"/>
          <w:szCs w:val="24"/>
        </w:rPr>
        <w:t>Trustee</w:t>
      </w:r>
      <w:r>
        <w:rPr>
          <w:rFonts w:ascii="Arial" w:hAnsi="Arial" w:cs="Arial"/>
          <w:szCs w:val="24"/>
        </w:rPr>
        <w:t xml:space="preserve"> or The Counts Realty &amp; Auction Group as the Virginia licensed broker for the Purchaser</w:t>
      </w:r>
      <w:r w:rsidR="00BD4565">
        <w:rPr>
          <w:rFonts w:ascii="Arial" w:hAnsi="Arial" w:cs="Arial"/>
          <w:szCs w:val="24"/>
        </w:rPr>
        <w:t xml:space="preserve"> (the “Participating Broker”)</w:t>
      </w:r>
      <w:r>
        <w:rPr>
          <w:rFonts w:ascii="Arial" w:hAnsi="Arial" w:cs="Arial"/>
          <w:szCs w:val="24"/>
        </w:rPr>
        <w:t xml:space="preserve"> and is therefore entitled to a commission of 2% of the Base Price, to be paid from the Closing proceeds within a reasonable time after the Closing.</w:t>
      </w:r>
    </w:p>
    <w:p w14:paraId="3AC8382B" w14:textId="77777777" w:rsidR="002241A1" w:rsidRPr="00C46AE1" w:rsidRDefault="002241A1" w:rsidP="005B1226">
      <w:pPr>
        <w:tabs>
          <w:tab w:val="left" w:pos="-720"/>
        </w:tabs>
        <w:suppressAutoHyphens/>
        <w:rPr>
          <w:rFonts w:ascii="Arial" w:hAnsi="Arial" w:cs="Arial"/>
          <w:szCs w:val="24"/>
        </w:rPr>
      </w:pPr>
    </w:p>
    <w:p w14:paraId="2E1F912E" w14:textId="3592B36A"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t xml:space="preserve">IN WITNESS WHEREOF, the Purchaser and the </w:t>
      </w:r>
      <w:r w:rsidR="00D53330">
        <w:rPr>
          <w:rFonts w:ascii="Arial" w:hAnsi="Arial" w:cs="Arial"/>
          <w:szCs w:val="24"/>
        </w:rPr>
        <w:t>Trustee</w:t>
      </w:r>
      <w:r w:rsidRPr="00C46AE1">
        <w:rPr>
          <w:rFonts w:ascii="Arial" w:hAnsi="Arial" w:cs="Arial"/>
          <w:szCs w:val="24"/>
        </w:rPr>
        <w:t xml:space="preserve"> have duly executed this Memorandum of Sale under seal as of the day and year first above written.</w:t>
      </w:r>
    </w:p>
    <w:p w14:paraId="0C115719" w14:textId="77777777" w:rsidR="008D08CE" w:rsidRPr="00C46AE1" w:rsidRDefault="008D08CE" w:rsidP="005B1226">
      <w:pPr>
        <w:tabs>
          <w:tab w:val="left" w:pos="-720"/>
        </w:tabs>
        <w:suppressAutoHyphens/>
        <w:rPr>
          <w:rFonts w:ascii="Arial" w:hAnsi="Arial" w:cs="Arial"/>
          <w:szCs w:val="24"/>
        </w:rPr>
      </w:pPr>
    </w:p>
    <w:p w14:paraId="10471534" w14:textId="1FBA4DB1" w:rsidR="002241A1" w:rsidRPr="00C46AE1" w:rsidRDefault="00B75D9A" w:rsidP="005B1226">
      <w:pPr>
        <w:tabs>
          <w:tab w:val="left" w:pos="-72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53330">
        <w:rPr>
          <w:rFonts w:ascii="Arial" w:hAnsi="Arial" w:cs="Arial"/>
          <w:szCs w:val="24"/>
        </w:rPr>
        <w:t>TRUSTEE</w:t>
      </w:r>
      <w:r w:rsidR="002241A1" w:rsidRPr="00C46AE1">
        <w:rPr>
          <w:rFonts w:ascii="Arial" w:hAnsi="Arial" w:cs="Arial"/>
          <w:szCs w:val="24"/>
        </w:rPr>
        <w:t>:</w:t>
      </w:r>
    </w:p>
    <w:p w14:paraId="12052B6F" w14:textId="77777777" w:rsidR="008D08CE" w:rsidRPr="00C46AE1" w:rsidRDefault="008D08CE" w:rsidP="005B1226">
      <w:pPr>
        <w:tabs>
          <w:tab w:val="left" w:pos="-720"/>
        </w:tabs>
        <w:suppressAutoHyphens/>
        <w:rPr>
          <w:rFonts w:ascii="Arial" w:hAnsi="Arial" w:cs="Arial"/>
          <w:szCs w:val="24"/>
        </w:rPr>
      </w:pPr>
    </w:p>
    <w:p w14:paraId="6B5FF5FF" w14:textId="77777777" w:rsidR="002241A1" w:rsidRPr="00C46AE1" w:rsidRDefault="00B75D9A" w:rsidP="005B1226">
      <w:pPr>
        <w:tabs>
          <w:tab w:val="left" w:pos="-72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241A1" w:rsidRPr="00C46AE1">
        <w:rPr>
          <w:rFonts w:ascii="Arial" w:hAnsi="Arial" w:cs="Arial"/>
          <w:szCs w:val="24"/>
        </w:rPr>
        <w:t>________________________________ (SEAL)</w:t>
      </w:r>
    </w:p>
    <w:p w14:paraId="5B6D2C13" w14:textId="12842CEF" w:rsidR="002241A1" w:rsidRPr="00C46AE1" w:rsidRDefault="00B75D9A" w:rsidP="005B1226">
      <w:pPr>
        <w:tabs>
          <w:tab w:val="left" w:pos="-72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B2110">
        <w:rPr>
          <w:rFonts w:ascii="Arial" w:hAnsi="Arial" w:cs="Arial"/>
          <w:szCs w:val="24"/>
        </w:rPr>
        <w:t>DALE A. DAVENPORT</w:t>
      </w:r>
    </w:p>
    <w:p w14:paraId="0640B93C" w14:textId="77777777" w:rsidR="00C77EBF" w:rsidRPr="00C46AE1" w:rsidRDefault="00C77EBF" w:rsidP="005B1226">
      <w:pPr>
        <w:tabs>
          <w:tab w:val="left" w:pos="-720"/>
        </w:tabs>
        <w:suppressAutoHyphens/>
        <w:rPr>
          <w:rFonts w:ascii="Arial" w:hAnsi="Arial" w:cs="Arial"/>
          <w:szCs w:val="24"/>
        </w:rPr>
      </w:pPr>
    </w:p>
    <w:p w14:paraId="7C0EEE96" w14:textId="77777777" w:rsidR="00C77EBF" w:rsidRPr="00C46AE1" w:rsidRDefault="00C77EBF" w:rsidP="005B1226">
      <w:pPr>
        <w:tabs>
          <w:tab w:val="left" w:pos="-720"/>
        </w:tabs>
        <w:suppressAutoHyphens/>
        <w:rPr>
          <w:rFonts w:ascii="Arial" w:hAnsi="Arial" w:cs="Arial"/>
          <w:szCs w:val="24"/>
        </w:rPr>
      </w:pPr>
    </w:p>
    <w:p w14:paraId="63E3EEBF" w14:textId="77777777" w:rsidR="002241A1" w:rsidRPr="00C46AE1" w:rsidRDefault="002241A1" w:rsidP="005B1226">
      <w:pPr>
        <w:tabs>
          <w:tab w:val="left" w:pos="-720"/>
        </w:tabs>
        <w:suppressAutoHyphens/>
        <w:rPr>
          <w:rFonts w:ascii="Arial" w:hAnsi="Arial" w:cs="Arial"/>
          <w:szCs w:val="24"/>
        </w:rPr>
      </w:pPr>
    </w:p>
    <w:p w14:paraId="3A4AF1C6"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Address:  342 South Main Street</w:t>
      </w:r>
    </w:p>
    <w:p w14:paraId="682A1158" w14:textId="01F93F78" w:rsidR="002241A1" w:rsidRPr="007B02A8" w:rsidRDefault="002241A1" w:rsidP="005B1226">
      <w:pPr>
        <w:tabs>
          <w:tab w:val="left" w:pos="-720"/>
        </w:tabs>
        <w:suppressAutoHyphens/>
        <w:rPr>
          <w:rFonts w:ascii="Arial" w:hAnsi="Arial" w:cs="Arial"/>
          <w:szCs w:val="24"/>
          <w:lang w:val="fr-FR"/>
        </w:rPr>
      </w:pPr>
      <w:r w:rsidRPr="00C46AE1">
        <w:rPr>
          <w:rFonts w:ascii="Arial" w:hAnsi="Arial" w:cs="Arial"/>
          <w:szCs w:val="24"/>
        </w:rPr>
        <w:tab/>
        <w:t xml:space="preserve">    </w:t>
      </w:r>
      <w:r w:rsidR="003A39F1">
        <w:rPr>
          <w:rFonts w:ascii="Arial" w:hAnsi="Arial" w:cs="Arial"/>
          <w:szCs w:val="24"/>
        </w:rPr>
        <w:t xml:space="preserve"> </w:t>
      </w:r>
      <w:r w:rsidRPr="007B02A8">
        <w:rPr>
          <w:rFonts w:ascii="Arial" w:hAnsi="Arial" w:cs="Arial"/>
          <w:szCs w:val="24"/>
          <w:lang w:val="fr-FR"/>
        </w:rPr>
        <w:t>Harrisonburg, VA 22801</w:t>
      </w:r>
    </w:p>
    <w:p w14:paraId="4D3E5887" w14:textId="49D43E7F" w:rsidR="00B03941" w:rsidRPr="007B02A8" w:rsidRDefault="002241A1" w:rsidP="005B1226">
      <w:pPr>
        <w:tabs>
          <w:tab w:val="left" w:pos="-720"/>
        </w:tabs>
        <w:suppressAutoHyphens/>
        <w:rPr>
          <w:rFonts w:ascii="Arial" w:hAnsi="Arial" w:cs="Arial"/>
          <w:szCs w:val="24"/>
          <w:lang w:val="fr-FR"/>
        </w:rPr>
      </w:pPr>
      <w:r w:rsidRPr="007B02A8">
        <w:rPr>
          <w:rFonts w:ascii="Arial" w:hAnsi="Arial" w:cs="Arial"/>
          <w:szCs w:val="24"/>
          <w:lang w:val="fr-FR"/>
        </w:rPr>
        <w:tab/>
        <w:t xml:space="preserve">    </w:t>
      </w:r>
      <w:r w:rsidR="003A39F1" w:rsidRPr="007B02A8">
        <w:rPr>
          <w:rFonts w:ascii="Arial" w:hAnsi="Arial" w:cs="Arial"/>
          <w:szCs w:val="24"/>
          <w:lang w:val="fr-FR"/>
        </w:rPr>
        <w:t xml:space="preserve"> </w:t>
      </w:r>
      <w:r w:rsidRPr="007B02A8">
        <w:rPr>
          <w:rFonts w:ascii="Arial" w:hAnsi="Arial" w:cs="Arial"/>
          <w:szCs w:val="24"/>
          <w:lang w:val="fr-FR"/>
        </w:rPr>
        <w:t>(540) 433-2444 (phone)</w:t>
      </w:r>
    </w:p>
    <w:p w14:paraId="6E6E6E31" w14:textId="37C13DB6" w:rsidR="004C35D4" w:rsidRPr="007B02A8" w:rsidRDefault="004C35D4" w:rsidP="005B1226">
      <w:pPr>
        <w:tabs>
          <w:tab w:val="left" w:pos="-720"/>
        </w:tabs>
        <w:suppressAutoHyphens/>
        <w:rPr>
          <w:rFonts w:ascii="Arial" w:hAnsi="Arial" w:cs="Arial"/>
          <w:szCs w:val="24"/>
          <w:lang w:val="fr-FR"/>
        </w:rPr>
      </w:pPr>
      <w:r w:rsidRPr="007B02A8">
        <w:rPr>
          <w:rFonts w:ascii="Arial" w:hAnsi="Arial" w:cs="Arial"/>
          <w:szCs w:val="24"/>
          <w:lang w:val="fr-FR"/>
        </w:rPr>
        <w:tab/>
        <w:t xml:space="preserve">     ddavenport@hooverpenrod.com</w:t>
      </w:r>
    </w:p>
    <w:p w14:paraId="7889D6EF" w14:textId="77777777" w:rsidR="00B03941" w:rsidRPr="007B02A8" w:rsidRDefault="00B03941">
      <w:pPr>
        <w:overflowPunct/>
        <w:autoSpaceDE/>
        <w:autoSpaceDN/>
        <w:adjustRightInd/>
        <w:spacing w:after="200" w:line="276" w:lineRule="auto"/>
        <w:textAlignment w:val="auto"/>
        <w:rPr>
          <w:rFonts w:ascii="Arial" w:hAnsi="Arial" w:cs="Arial"/>
          <w:szCs w:val="24"/>
          <w:lang w:val="fr-FR"/>
        </w:rPr>
      </w:pPr>
      <w:r w:rsidRPr="007B02A8">
        <w:rPr>
          <w:rFonts w:ascii="Arial" w:hAnsi="Arial" w:cs="Arial"/>
          <w:szCs w:val="24"/>
          <w:lang w:val="fr-FR"/>
        </w:rPr>
        <w:br w:type="page"/>
      </w:r>
    </w:p>
    <w:p w14:paraId="335E8D99" w14:textId="77777777" w:rsidR="002241A1" w:rsidRPr="007B02A8" w:rsidRDefault="002241A1" w:rsidP="005B1226">
      <w:pPr>
        <w:tabs>
          <w:tab w:val="left" w:pos="-720"/>
        </w:tabs>
        <w:suppressAutoHyphens/>
        <w:rPr>
          <w:rFonts w:ascii="Arial" w:hAnsi="Arial" w:cs="Arial"/>
          <w:szCs w:val="24"/>
          <w:lang w:val="fr-FR"/>
        </w:rPr>
      </w:pPr>
    </w:p>
    <w:p w14:paraId="4D6AE885" w14:textId="77777777" w:rsidR="002241A1" w:rsidRPr="00C46AE1" w:rsidRDefault="00B75D9A" w:rsidP="005B1226">
      <w:pPr>
        <w:tabs>
          <w:tab w:val="left" w:pos="-720"/>
        </w:tabs>
        <w:suppressAutoHyphens/>
        <w:rPr>
          <w:rFonts w:ascii="Arial" w:hAnsi="Arial" w:cs="Arial"/>
          <w:szCs w:val="24"/>
        </w:rPr>
      </w:pPr>
      <w:r w:rsidRPr="007B02A8">
        <w:rPr>
          <w:rFonts w:ascii="Arial" w:hAnsi="Arial" w:cs="Arial"/>
          <w:szCs w:val="24"/>
          <w:lang w:val="fr-FR"/>
        </w:rPr>
        <w:tab/>
      </w:r>
      <w:r w:rsidRPr="007B02A8">
        <w:rPr>
          <w:rFonts w:ascii="Arial" w:hAnsi="Arial" w:cs="Arial"/>
          <w:szCs w:val="24"/>
          <w:lang w:val="fr-FR"/>
        </w:rPr>
        <w:tab/>
      </w:r>
      <w:r w:rsidRPr="007B02A8">
        <w:rPr>
          <w:rFonts w:ascii="Arial" w:hAnsi="Arial" w:cs="Arial"/>
          <w:szCs w:val="24"/>
          <w:lang w:val="fr-FR"/>
        </w:rPr>
        <w:tab/>
      </w:r>
      <w:r w:rsidRPr="007B02A8">
        <w:rPr>
          <w:rFonts w:ascii="Arial" w:hAnsi="Arial" w:cs="Arial"/>
          <w:szCs w:val="24"/>
          <w:lang w:val="fr-FR"/>
        </w:rPr>
        <w:tab/>
      </w:r>
      <w:r w:rsidRPr="007B02A8">
        <w:rPr>
          <w:rFonts w:ascii="Arial" w:hAnsi="Arial" w:cs="Arial"/>
          <w:szCs w:val="24"/>
          <w:lang w:val="fr-FR"/>
        </w:rPr>
        <w:tab/>
      </w:r>
      <w:r w:rsidR="002241A1" w:rsidRPr="00C46AE1">
        <w:rPr>
          <w:rFonts w:ascii="Arial" w:hAnsi="Arial" w:cs="Arial"/>
          <w:szCs w:val="24"/>
        </w:rPr>
        <w:t>PURCHASER</w:t>
      </w:r>
      <w:r w:rsidR="00ED6AB1" w:rsidRPr="00C46AE1">
        <w:rPr>
          <w:rFonts w:ascii="Arial" w:hAnsi="Arial" w:cs="Arial"/>
          <w:szCs w:val="24"/>
        </w:rPr>
        <w:t>(S)</w:t>
      </w:r>
      <w:r w:rsidR="002241A1" w:rsidRPr="00C46AE1">
        <w:rPr>
          <w:rFonts w:ascii="Arial" w:hAnsi="Arial" w:cs="Arial"/>
          <w:szCs w:val="24"/>
        </w:rPr>
        <w:t>:</w:t>
      </w:r>
    </w:p>
    <w:p w14:paraId="19670A2A" w14:textId="77777777" w:rsidR="00ED6AB1" w:rsidRPr="00C46AE1" w:rsidRDefault="00ED6AB1" w:rsidP="005B1226">
      <w:pPr>
        <w:tabs>
          <w:tab w:val="left" w:pos="-720"/>
        </w:tabs>
        <w:suppressAutoHyphens/>
        <w:rPr>
          <w:rFonts w:ascii="Arial" w:hAnsi="Arial" w:cs="Arial"/>
          <w:szCs w:val="24"/>
        </w:rPr>
      </w:pPr>
    </w:p>
    <w:p w14:paraId="20FDAA8D" w14:textId="77777777" w:rsidR="002241A1" w:rsidRPr="00C46AE1" w:rsidRDefault="002241A1" w:rsidP="005B1226">
      <w:pPr>
        <w:tabs>
          <w:tab w:val="left" w:pos="-720"/>
        </w:tabs>
        <w:suppressAutoHyphens/>
        <w:rPr>
          <w:rFonts w:ascii="Arial" w:hAnsi="Arial" w:cs="Arial"/>
          <w:szCs w:val="24"/>
        </w:rPr>
      </w:pPr>
    </w:p>
    <w:p w14:paraId="3E84AD07" w14:textId="77777777" w:rsidR="002241A1" w:rsidRPr="00C46AE1" w:rsidRDefault="00B75D9A" w:rsidP="005B1226">
      <w:pPr>
        <w:tabs>
          <w:tab w:val="left" w:pos="-720"/>
        </w:tabs>
        <w:suppressAutoHyphen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241A1" w:rsidRPr="00C46AE1">
        <w:rPr>
          <w:rFonts w:ascii="Arial" w:hAnsi="Arial" w:cs="Arial"/>
          <w:szCs w:val="24"/>
        </w:rPr>
        <w:t>________________________________ (SEAL)</w:t>
      </w:r>
    </w:p>
    <w:p w14:paraId="02EEBC2A" w14:textId="77777777" w:rsidR="002241A1" w:rsidRPr="00C46AE1" w:rsidRDefault="002241A1" w:rsidP="005B1226">
      <w:pPr>
        <w:tabs>
          <w:tab w:val="left" w:pos="-720"/>
        </w:tabs>
        <w:suppressAutoHyphens/>
        <w:rPr>
          <w:rFonts w:ascii="Arial" w:hAnsi="Arial" w:cs="Arial"/>
          <w:szCs w:val="24"/>
        </w:rPr>
      </w:pPr>
    </w:p>
    <w:p w14:paraId="1BB549D6" w14:textId="77777777" w:rsidR="002241A1" w:rsidRPr="00C46AE1" w:rsidRDefault="002241A1" w:rsidP="005B1226">
      <w:pPr>
        <w:tabs>
          <w:tab w:val="left" w:pos="-720"/>
        </w:tabs>
        <w:suppressAutoHyphens/>
        <w:rPr>
          <w:rFonts w:ascii="Arial" w:hAnsi="Arial" w:cs="Arial"/>
          <w:szCs w:val="24"/>
        </w:rPr>
      </w:pPr>
    </w:p>
    <w:p w14:paraId="14DE6187" w14:textId="77777777" w:rsidR="002241A1" w:rsidRPr="00C46AE1" w:rsidRDefault="002241A1" w:rsidP="005B1226">
      <w:pPr>
        <w:tabs>
          <w:tab w:val="left" w:pos="-720"/>
        </w:tabs>
        <w:suppressAutoHyphens/>
        <w:rPr>
          <w:rFonts w:ascii="Arial" w:hAnsi="Arial" w:cs="Arial"/>
          <w:szCs w:val="24"/>
        </w:rPr>
      </w:pPr>
      <w:r w:rsidRPr="00C46AE1">
        <w:rPr>
          <w:rFonts w:ascii="Arial" w:hAnsi="Arial" w:cs="Arial"/>
          <w:szCs w:val="24"/>
        </w:rPr>
        <w:tab/>
      </w:r>
      <w:r w:rsidRPr="00C46AE1">
        <w:rPr>
          <w:rFonts w:ascii="Arial" w:hAnsi="Arial" w:cs="Arial"/>
          <w:szCs w:val="24"/>
        </w:rPr>
        <w:tab/>
      </w:r>
      <w:r w:rsidRPr="00C46AE1">
        <w:rPr>
          <w:rFonts w:ascii="Arial" w:hAnsi="Arial" w:cs="Arial"/>
          <w:szCs w:val="24"/>
        </w:rPr>
        <w:tab/>
      </w:r>
      <w:r w:rsidRPr="00C46AE1">
        <w:rPr>
          <w:rFonts w:ascii="Arial" w:hAnsi="Arial" w:cs="Arial"/>
          <w:szCs w:val="24"/>
        </w:rPr>
        <w:tab/>
      </w:r>
      <w:r w:rsidRPr="00C46AE1">
        <w:rPr>
          <w:rFonts w:ascii="Arial" w:hAnsi="Arial" w:cs="Arial"/>
          <w:szCs w:val="24"/>
        </w:rPr>
        <w:tab/>
      </w:r>
      <w:r w:rsidRPr="00C46AE1">
        <w:rPr>
          <w:rFonts w:ascii="Arial" w:hAnsi="Arial" w:cs="Arial"/>
          <w:szCs w:val="24"/>
        </w:rPr>
        <w:tab/>
      </w:r>
      <w:r w:rsidRPr="00C46AE1">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00B75D9A">
        <w:rPr>
          <w:rFonts w:ascii="Arial" w:hAnsi="Arial" w:cs="Arial"/>
          <w:szCs w:val="24"/>
        </w:rPr>
        <w:tab/>
      </w:r>
      <w:r w:rsidRPr="00C46AE1">
        <w:rPr>
          <w:rFonts w:ascii="Arial" w:hAnsi="Arial" w:cs="Arial"/>
          <w:szCs w:val="24"/>
        </w:rPr>
        <w:t>_________________________________(SEAL)</w:t>
      </w:r>
    </w:p>
    <w:p w14:paraId="325026CD" w14:textId="77777777" w:rsidR="002241A1" w:rsidRPr="00C46AE1" w:rsidRDefault="002241A1" w:rsidP="005B1226">
      <w:pPr>
        <w:tabs>
          <w:tab w:val="left" w:pos="-720"/>
        </w:tabs>
        <w:suppressAutoHyphens/>
        <w:rPr>
          <w:rFonts w:ascii="Arial" w:hAnsi="Arial" w:cs="Arial"/>
          <w:szCs w:val="24"/>
        </w:rPr>
      </w:pPr>
    </w:p>
    <w:p w14:paraId="4B388C32" w14:textId="4F7A9211" w:rsidR="00566D13" w:rsidRDefault="002241A1" w:rsidP="005B1226">
      <w:pPr>
        <w:tabs>
          <w:tab w:val="left" w:pos="-720"/>
        </w:tabs>
        <w:suppressAutoHyphens/>
        <w:rPr>
          <w:rFonts w:ascii="Arial" w:hAnsi="Arial" w:cs="Arial"/>
          <w:szCs w:val="24"/>
        </w:rPr>
      </w:pPr>
      <w:r w:rsidRPr="00C46AE1">
        <w:rPr>
          <w:rFonts w:ascii="Arial" w:hAnsi="Arial" w:cs="Arial"/>
          <w:szCs w:val="24"/>
        </w:rPr>
        <w:t>Address:</w:t>
      </w:r>
      <w:r w:rsidR="00566D13">
        <w:rPr>
          <w:rFonts w:ascii="Arial" w:hAnsi="Arial" w:cs="Arial"/>
          <w:szCs w:val="24"/>
        </w:rPr>
        <w:t xml:space="preserve"> _________________________</w:t>
      </w:r>
    </w:p>
    <w:p w14:paraId="2C426C92" w14:textId="77777777" w:rsidR="00566D13" w:rsidRDefault="00566D13" w:rsidP="005B1226">
      <w:pPr>
        <w:tabs>
          <w:tab w:val="left" w:pos="-720"/>
        </w:tabs>
        <w:suppressAutoHyphens/>
        <w:rPr>
          <w:rFonts w:ascii="Arial" w:hAnsi="Arial" w:cs="Arial"/>
          <w:szCs w:val="24"/>
        </w:rPr>
      </w:pPr>
    </w:p>
    <w:p w14:paraId="74CEDA2F" w14:textId="0B4BE114" w:rsidR="002241A1" w:rsidRPr="00C46AE1" w:rsidRDefault="00566D13" w:rsidP="005B1226">
      <w:pPr>
        <w:tabs>
          <w:tab w:val="left" w:pos="-720"/>
        </w:tabs>
        <w:suppressAutoHyphens/>
        <w:rPr>
          <w:rFonts w:ascii="Arial" w:hAnsi="Arial" w:cs="Arial"/>
          <w:szCs w:val="24"/>
        </w:rPr>
      </w:pPr>
      <w:r>
        <w:rPr>
          <w:rFonts w:ascii="Arial" w:hAnsi="Arial" w:cs="Arial"/>
          <w:szCs w:val="24"/>
        </w:rPr>
        <w:t>_________________________________</w:t>
      </w:r>
    </w:p>
    <w:p w14:paraId="3E95406D" w14:textId="77777777" w:rsidR="002241A1" w:rsidRPr="00C46AE1" w:rsidRDefault="002241A1" w:rsidP="005B1226">
      <w:pPr>
        <w:tabs>
          <w:tab w:val="left" w:pos="-720"/>
        </w:tabs>
        <w:suppressAutoHyphens/>
        <w:rPr>
          <w:rFonts w:ascii="Arial" w:hAnsi="Arial" w:cs="Arial"/>
          <w:szCs w:val="24"/>
        </w:rPr>
      </w:pPr>
    </w:p>
    <w:p w14:paraId="7ED5591B" w14:textId="79066D0A" w:rsidR="002241A1" w:rsidRDefault="002241A1" w:rsidP="005B1226">
      <w:pPr>
        <w:tabs>
          <w:tab w:val="left" w:pos="-720"/>
        </w:tabs>
        <w:suppressAutoHyphens/>
        <w:rPr>
          <w:rFonts w:ascii="Arial" w:hAnsi="Arial" w:cs="Arial"/>
          <w:szCs w:val="24"/>
        </w:rPr>
      </w:pPr>
      <w:r w:rsidRPr="00C46AE1">
        <w:rPr>
          <w:rFonts w:ascii="Arial" w:hAnsi="Arial" w:cs="Arial"/>
          <w:szCs w:val="24"/>
        </w:rPr>
        <w:t xml:space="preserve">Phone No.: </w:t>
      </w:r>
      <w:r w:rsidR="00ED6AB1" w:rsidRPr="00C46AE1">
        <w:rPr>
          <w:rFonts w:ascii="Arial" w:hAnsi="Arial" w:cs="Arial"/>
          <w:szCs w:val="24"/>
        </w:rPr>
        <w:t>____________________________________</w:t>
      </w:r>
    </w:p>
    <w:p w14:paraId="0692225B" w14:textId="77777777" w:rsidR="00566D13" w:rsidRDefault="00566D13" w:rsidP="005B1226">
      <w:pPr>
        <w:tabs>
          <w:tab w:val="left" w:pos="-720"/>
        </w:tabs>
        <w:suppressAutoHyphens/>
        <w:rPr>
          <w:rFonts w:ascii="Arial" w:hAnsi="Arial" w:cs="Arial"/>
          <w:szCs w:val="24"/>
        </w:rPr>
      </w:pPr>
    </w:p>
    <w:p w14:paraId="6E37F886" w14:textId="21A06A1B" w:rsidR="00B03941" w:rsidRPr="00C46AE1" w:rsidRDefault="00B03941" w:rsidP="005B1226">
      <w:pPr>
        <w:tabs>
          <w:tab w:val="left" w:pos="-720"/>
        </w:tabs>
        <w:suppressAutoHyphens/>
        <w:rPr>
          <w:rFonts w:ascii="Arial" w:hAnsi="Arial" w:cs="Arial"/>
          <w:szCs w:val="24"/>
        </w:rPr>
      </w:pPr>
      <w:r>
        <w:rPr>
          <w:rFonts w:ascii="Arial" w:hAnsi="Arial" w:cs="Arial"/>
          <w:szCs w:val="24"/>
        </w:rPr>
        <w:t>Email: ______________________________</w:t>
      </w:r>
    </w:p>
    <w:p w14:paraId="59C853E6" w14:textId="77777777" w:rsidR="00ED6AB1" w:rsidRPr="00C46AE1" w:rsidRDefault="00ED6AB1" w:rsidP="005B1226">
      <w:pPr>
        <w:tabs>
          <w:tab w:val="left" w:pos="-720"/>
        </w:tabs>
        <w:suppressAutoHyphens/>
        <w:rPr>
          <w:rFonts w:ascii="Arial" w:hAnsi="Arial" w:cs="Arial"/>
          <w:szCs w:val="24"/>
        </w:rPr>
      </w:pPr>
    </w:p>
    <w:p w14:paraId="642A7452" w14:textId="3A741A80" w:rsidR="00B03941" w:rsidRDefault="002241A1" w:rsidP="00B03941">
      <w:pPr>
        <w:tabs>
          <w:tab w:val="left" w:pos="-720"/>
        </w:tabs>
        <w:suppressAutoHyphens/>
        <w:rPr>
          <w:rFonts w:ascii="Arial" w:hAnsi="Arial" w:cs="Arial"/>
          <w:szCs w:val="24"/>
        </w:rPr>
      </w:pPr>
      <w:r w:rsidRPr="00C46AE1">
        <w:rPr>
          <w:rFonts w:ascii="Arial" w:hAnsi="Arial" w:cs="Arial"/>
          <w:szCs w:val="24"/>
        </w:rPr>
        <w:t>Deed to be made to: ____________________________________________________________</w:t>
      </w:r>
    </w:p>
    <w:p w14:paraId="132981FC" w14:textId="3A6C6016" w:rsidR="00B03941" w:rsidRDefault="00B03941" w:rsidP="00B03941">
      <w:pPr>
        <w:tabs>
          <w:tab w:val="left" w:pos="-720"/>
        </w:tabs>
        <w:suppressAutoHyphens/>
        <w:rPr>
          <w:rFonts w:ascii="Arial" w:hAnsi="Arial" w:cs="Arial"/>
          <w:szCs w:val="24"/>
        </w:rPr>
      </w:pPr>
    </w:p>
    <w:p w14:paraId="6AAF0707" w14:textId="1E2D9653" w:rsidR="00B03941" w:rsidRDefault="00B03941" w:rsidP="00B03941">
      <w:pPr>
        <w:tabs>
          <w:tab w:val="left" w:pos="-720"/>
        </w:tabs>
        <w:suppressAutoHyphens/>
        <w:rPr>
          <w:rFonts w:ascii="Arial" w:hAnsi="Arial" w:cs="Arial"/>
          <w:szCs w:val="24"/>
        </w:rPr>
      </w:pPr>
      <w:r w:rsidRPr="00B03941">
        <w:rPr>
          <w:rFonts w:ascii="Arial" w:hAnsi="Arial" w:cs="Arial"/>
          <w:i/>
          <w:iCs/>
          <w:szCs w:val="24"/>
        </w:rPr>
        <w:t xml:space="preserve">[If Purchaser is an entity and not a natural </w:t>
      </w:r>
      <w:proofErr w:type="gramStart"/>
      <w:r w:rsidRPr="00B03941">
        <w:rPr>
          <w:rFonts w:ascii="Arial" w:hAnsi="Arial" w:cs="Arial"/>
          <w:i/>
          <w:iCs/>
          <w:szCs w:val="24"/>
        </w:rPr>
        <w:t xml:space="preserve">person] </w:t>
      </w:r>
      <w:r>
        <w:rPr>
          <w:rFonts w:ascii="Arial" w:hAnsi="Arial" w:cs="Arial"/>
          <w:szCs w:val="24"/>
        </w:rPr>
        <w:t xml:space="preserve"> The</w:t>
      </w:r>
      <w:proofErr w:type="gramEnd"/>
      <w:r>
        <w:rPr>
          <w:rFonts w:ascii="Arial" w:hAnsi="Arial" w:cs="Arial"/>
          <w:szCs w:val="24"/>
        </w:rPr>
        <w:t xml:space="preserve"> undersigned is a principal of the Purchaser and guarantees all of the obligations of the Purchaser set forth in this Memorandum of Sale.</w:t>
      </w:r>
    </w:p>
    <w:p w14:paraId="25AF6B77" w14:textId="55BA7C63" w:rsidR="00B03941" w:rsidRDefault="00B03941" w:rsidP="00B03941">
      <w:pPr>
        <w:tabs>
          <w:tab w:val="left" w:pos="-720"/>
        </w:tabs>
        <w:suppressAutoHyphens/>
        <w:rPr>
          <w:rFonts w:ascii="Arial" w:hAnsi="Arial" w:cs="Arial"/>
          <w:szCs w:val="24"/>
        </w:rPr>
      </w:pPr>
    </w:p>
    <w:p w14:paraId="6E42B8BB" w14:textId="10B5C4D0" w:rsidR="00B03941" w:rsidRDefault="00B03941" w:rsidP="00B03941">
      <w:pPr>
        <w:tabs>
          <w:tab w:val="left" w:pos="-720"/>
        </w:tabs>
        <w:suppressAutoHyphens/>
        <w:rPr>
          <w:rFonts w:ascii="Arial" w:hAnsi="Arial" w:cs="Arial"/>
          <w:szCs w:val="24"/>
        </w:rPr>
      </w:pPr>
    </w:p>
    <w:p w14:paraId="284C222D" w14:textId="47A19A55" w:rsidR="00B03941" w:rsidRPr="00C46AE1" w:rsidRDefault="00B03941" w:rsidP="00B03941">
      <w:pPr>
        <w:tabs>
          <w:tab w:val="left" w:pos="-720"/>
        </w:tabs>
        <w:suppressAutoHyphens/>
        <w:rPr>
          <w:rFonts w:ascii="Arial" w:hAnsi="Arial" w:cs="Arial"/>
          <w:szCs w:val="24"/>
        </w:rPr>
      </w:pPr>
      <w:r>
        <w:rPr>
          <w:rFonts w:ascii="Arial" w:hAnsi="Arial" w:cs="Arial"/>
          <w:szCs w:val="24"/>
        </w:rPr>
        <w:t>______________________________________(SEAL)</w:t>
      </w:r>
    </w:p>
    <w:p w14:paraId="6DE63D50" w14:textId="77777777" w:rsidR="00EC5D4D" w:rsidRPr="00C46AE1" w:rsidRDefault="00EC5D4D" w:rsidP="005B1226">
      <w:pPr>
        <w:overflowPunct/>
        <w:autoSpaceDE/>
        <w:autoSpaceDN/>
        <w:adjustRightInd/>
        <w:spacing w:after="200" w:line="276" w:lineRule="auto"/>
        <w:textAlignment w:val="auto"/>
        <w:rPr>
          <w:rFonts w:ascii="Arial" w:hAnsi="Arial" w:cs="Arial"/>
          <w:szCs w:val="24"/>
        </w:rPr>
      </w:pPr>
    </w:p>
    <w:p w14:paraId="34CB1016" w14:textId="77777777" w:rsidR="002E3396" w:rsidRPr="00C46AE1" w:rsidRDefault="00B75D9A" w:rsidP="005B1226">
      <w:pPr>
        <w:overflowPunct/>
        <w:autoSpaceDE/>
        <w:adjustRightInd/>
        <w:spacing w:after="200" w:line="276" w:lineRule="auto"/>
        <w:rPr>
          <w:rFonts w:ascii="Arial" w:hAnsi="Arial" w:cs="Arial"/>
          <w:szCs w:val="24"/>
        </w:rPr>
      </w:pPr>
      <w:r>
        <w:rPr>
          <w:rFonts w:ascii="Arial" w:hAnsi="Arial" w:cs="Arial"/>
          <w:szCs w:val="24"/>
        </w:rPr>
        <w:t>S</w:t>
      </w:r>
      <w:r w:rsidR="002E3396" w:rsidRPr="00C46AE1">
        <w:rPr>
          <w:rFonts w:ascii="Arial" w:hAnsi="Arial" w:cs="Arial"/>
          <w:szCs w:val="24"/>
        </w:rPr>
        <w:t>old on the foregoing terms:</w:t>
      </w:r>
    </w:p>
    <w:p w14:paraId="6D34F6BA" w14:textId="241B667A" w:rsidR="002E3396" w:rsidRPr="00C46AE1" w:rsidRDefault="00D53330" w:rsidP="005B1226">
      <w:pPr>
        <w:overflowPunct/>
        <w:autoSpaceDE/>
        <w:adjustRightInd/>
        <w:spacing w:after="200" w:line="276" w:lineRule="auto"/>
        <w:rPr>
          <w:rFonts w:ascii="Arial" w:hAnsi="Arial" w:cs="Arial"/>
          <w:szCs w:val="24"/>
        </w:rPr>
      </w:pPr>
      <w:r>
        <w:rPr>
          <w:rFonts w:ascii="Arial" w:hAnsi="Arial" w:cs="Arial"/>
          <w:szCs w:val="24"/>
        </w:rPr>
        <w:t>The Counts Realty &amp; Auction Group, Auctioneer</w:t>
      </w:r>
    </w:p>
    <w:p w14:paraId="23EA3C80" w14:textId="28C05C75" w:rsidR="002E3396" w:rsidRPr="00C46AE1" w:rsidRDefault="00D53330" w:rsidP="005B1226">
      <w:pPr>
        <w:rPr>
          <w:rFonts w:ascii="Arial" w:hAnsi="Arial" w:cs="Arial"/>
          <w:szCs w:val="24"/>
        </w:rPr>
      </w:pPr>
      <w:proofErr w:type="gramStart"/>
      <w:r>
        <w:rPr>
          <w:rFonts w:ascii="Arial" w:hAnsi="Arial" w:cs="Arial"/>
          <w:szCs w:val="24"/>
        </w:rPr>
        <w:t>By:</w:t>
      </w:r>
      <w:r w:rsidR="002E3396" w:rsidRPr="00C46AE1">
        <w:rPr>
          <w:rFonts w:ascii="Arial" w:hAnsi="Arial" w:cs="Arial"/>
          <w:szCs w:val="24"/>
        </w:rPr>
        <w:t>_</w:t>
      </w:r>
      <w:proofErr w:type="gramEnd"/>
      <w:r w:rsidR="002E3396" w:rsidRPr="00C46AE1">
        <w:rPr>
          <w:rFonts w:ascii="Arial" w:hAnsi="Arial" w:cs="Arial"/>
          <w:szCs w:val="24"/>
        </w:rPr>
        <w:t>_________</w:t>
      </w:r>
      <w:r w:rsidR="00EC71DF" w:rsidRPr="00C46AE1">
        <w:rPr>
          <w:rFonts w:ascii="Arial" w:hAnsi="Arial" w:cs="Arial"/>
          <w:szCs w:val="24"/>
        </w:rPr>
        <w:t>_____</w:t>
      </w:r>
      <w:r w:rsidR="002E3396" w:rsidRPr="00C46AE1">
        <w:rPr>
          <w:rFonts w:ascii="Arial" w:hAnsi="Arial" w:cs="Arial"/>
          <w:szCs w:val="24"/>
        </w:rPr>
        <w:t>___________________</w:t>
      </w:r>
    </w:p>
    <w:p w14:paraId="6C1FC8F3" w14:textId="55ECA0BA" w:rsidR="00D374AB" w:rsidRDefault="00D53330" w:rsidP="00B75D9A">
      <w:pPr>
        <w:overflowPunct/>
        <w:autoSpaceDE/>
        <w:adjustRightInd/>
        <w:spacing w:after="200" w:line="276" w:lineRule="auto"/>
        <w:rPr>
          <w:rFonts w:ascii="Arial" w:hAnsi="Arial" w:cs="Arial"/>
          <w:szCs w:val="24"/>
        </w:rPr>
      </w:pPr>
      <w:r>
        <w:rPr>
          <w:rFonts w:ascii="Arial" w:hAnsi="Arial" w:cs="Arial"/>
          <w:szCs w:val="24"/>
        </w:rPr>
        <w:t>Pete Ramsey, Vice President</w:t>
      </w:r>
    </w:p>
    <w:p w14:paraId="71DEF0B6" w14:textId="42D38514" w:rsidR="00B03941" w:rsidRDefault="00B03941" w:rsidP="00B75D9A">
      <w:pPr>
        <w:overflowPunct/>
        <w:autoSpaceDE/>
        <w:adjustRightInd/>
        <w:spacing w:after="200" w:line="276" w:lineRule="auto"/>
        <w:rPr>
          <w:rFonts w:ascii="Arial" w:hAnsi="Arial" w:cs="Arial"/>
          <w:szCs w:val="24"/>
        </w:rPr>
      </w:pPr>
      <w:r>
        <w:rPr>
          <w:rFonts w:ascii="Arial" w:hAnsi="Arial" w:cs="Arial"/>
          <w:i/>
          <w:iCs/>
          <w:szCs w:val="24"/>
        </w:rPr>
        <w:t xml:space="preserve">[If a Participating Broker </w:t>
      </w:r>
      <w:r w:rsidR="00ED3EB4">
        <w:rPr>
          <w:rFonts w:ascii="Arial" w:hAnsi="Arial" w:cs="Arial"/>
          <w:i/>
          <w:iCs/>
          <w:szCs w:val="24"/>
        </w:rPr>
        <w:t>i</w:t>
      </w:r>
      <w:r>
        <w:rPr>
          <w:rFonts w:ascii="Arial" w:hAnsi="Arial" w:cs="Arial"/>
          <w:i/>
          <w:iCs/>
          <w:szCs w:val="24"/>
        </w:rPr>
        <w:t xml:space="preserve">s </w:t>
      </w:r>
      <w:proofErr w:type="gramStart"/>
      <w:r>
        <w:rPr>
          <w:rFonts w:ascii="Arial" w:hAnsi="Arial" w:cs="Arial"/>
          <w:i/>
          <w:iCs/>
          <w:szCs w:val="24"/>
        </w:rPr>
        <w:t>involved]</w:t>
      </w:r>
      <w:r>
        <w:rPr>
          <w:rFonts w:ascii="Arial" w:hAnsi="Arial" w:cs="Arial"/>
          <w:szCs w:val="24"/>
        </w:rPr>
        <w:t xml:space="preserve">  The</w:t>
      </w:r>
      <w:proofErr w:type="gramEnd"/>
      <w:r>
        <w:rPr>
          <w:rFonts w:ascii="Arial" w:hAnsi="Arial" w:cs="Arial"/>
          <w:szCs w:val="24"/>
        </w:rPr>
        <w:t xml:space="preserve"> commission terms set forth above are acceptable to me and my company.</w:t>
      </w:r>
    </w:p>
    <w:p w14:paraId="33F213E5" w14:textId="719959F4" w:rsidR="00B03941" w:rsidRDefault="00B03941" w:rsidP="00B75D9A">
      <w:pPr>
        <w:overflowPunct/>
        <w:autoSpaceDE/>
        <w:adjustRightInd/>
        <w:spacing w:after="200" w:line="276" w:lineRule="auto"/>
        <w:rPr>
          <w:rFonts w:ascii="Arial" w:hAnsi="Arial" w:cs="Arial"/>
          <w:szCs w:val="24"/>
        </w:rPr>
      </w:pPr>
      <w:r>
        <w:rPr>
          <w:rFonts w:ascii="Arial" w:hAnsi="Arial" w:cs="Arial"/>
          <w:szCs w:val="24"/>
        </w:rPr>
        <w:t>_________________________________</w:t>
      </w:r>
    </w:p>
    <w:p w14:paraId="231CE133" w14:textId="3D4356BF" w:rsidR="00B03941" w:rsidRDefault="00B03941" w:rsidP="00B75D9A">
      <w:pPr>
        <w:overflowPunct/>
        <w:autoSpaceDE/>
        <w:adjustRightInd/>
        <w:spacing w:after="200" w:line="276" w:lineRule="auto"/>
        <w:rPr>
          <w:rFonts w:ascii="Arial" w:hAnsi="Arial" w:cs="Arial"/>
          <w:szCs w:val="24"/>
        </w:rPr>
      </w:pPr>
      <w:r>
        <w:rPr>
          <w:rFonts w:ascii="Arial" w:hAnsi="Arial" w:cs="Arial"/>
          <w:szCs w:val="24"/>
        </w:rPr>
        <w:t>By: _________________________________</w:t>
      </w:r>
    </w:p>
    <w:p w14:paraId="5B63B67A" w14:textId="6CD20055" w:rsidR="00B03941" w:rsidRPr="00B03941" w:rsidRDefault="00B03941" w:rsidP="00B75D9A">
      <w:pPr>
        <w:overflowPunct/>
        <w:autoSpaceDE/>
        <w:adjustRightInd/>
        <w:spacing w:after="200" w:line="276" w:lineRule="auto"/>
        <w:rPr>
          <w:rFonts w:ascii="Arial" w:hAnsi="Arial" w:cs="Arial"/>
          <w:szCs w:val="24"/>
        </w:rPr>
      </w:pPr>
      <w:r>
        <w:rPr>
          <w:rFonts w:ascii="Arial" w:hAnsi="Arial" w:cs="Arial"/>
          <w:szCs w:val="24"/>
        </w:rPr>
        <w:t>Title: _____________________________</w:t>
      </w:r>
    </w:p>
    <w:sectPr w:rsidR="00B03941" w:rsidRPr="00B03941" w:rsidSect="002E339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68A6A" w14:textId="77777777" w:rsidR="006B5EFC" w:rsidRDefault="006B5EFC" w:rsidP="002E3396">
      <w:r>
        <w:separator/>
      </w:r>
    </w:p>
  </w:endnote>
  <w:endnote w:type="continuationSeparator" w:id="0">
    <w:p w14:paraId="7EBE74DB" w14:textId="77777777" w:rsidR="006B5EFC" w:rsidRDefault="006B5EFC" w:rsidP="002E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519366"/>
      <w:docPartObj>
        <w:docPartGallery w:val="Page Numbers (Bottom of Page)"/>
        <w:docPartUnique/>
      </w:docPartObj>
    </w:sdtPr>
    <w:sdtEndPr>
      <w:rPr>
        <w:rFonts w:ascii="Arial" w:hAnsi="Arial"/>
        <w:noProof/>
        <w:sz w:val="20"/>
      </w:rPr>
    </w:sdtEndPr>
    <w:sdtContent>
      <w:p w14:paraId="21C48288" w14:textId="77777777" w:rsidR="008024B6" w:rsidRDefault="008024B6">
        <w:pPr>
          <w:pStyle w:val="Footer"/>
          <w:jc w:val="center"/>
        </w:pPr>
        <w:r w:rsidRPr="003C105D">
          <w:rPr>
            <w:rFonts w:ascii="Arial" w:hAnsi="Arial"/>
            <w:sz w:val="20"/>
          </w:rPr>
          <w:fldChar w:fldCharType="begin"/>
        </w:r>
        <w:r w:rsidRPr="003C105D">
          <w:rPr>
            <w:rFonts w:ascii="Arial" w:hAnsi="Arial"/>
            <w:sz w:val="20"/>
          </w:rPr>
          <w:instrText xml:space="preserve"> PAGE   \* MERGEFORMAT </w:instrText>
        </w:r>
        <w:r w:rsidRPr="003C105D">
          <w:rPr>
            <w:rFonts w:ascii="Arial" w:hAnsi="Arial"/>
            <w:sz w:val="20"/>
          </w:rPr>
          <w:fldChar w:fldCharType="separate"/>
        </w:r>
        <w:r w:rsidR="006E71EF">
          <w:rPr>
            <w:rFonts w:ascii="Arial" w:hAnsi="Arial"/>
            <w:noProof/>
            <w:sz w:val="20"/>
          </w:rPr>
          <w:t>2</w:t>
        </w:r>
        <w:r w:rsidRPr="003C105D">
          <w:rPr>
            <w:rFonts w:ascii="Arial" w:hAnsi="Arial"/>
            <w:noProof/>
            <w:sz w:val="20"/>
          </w:rPr>
          <w:fldChar w:fldCharType="end"/>
        </w:r>
      </w:p>
    </w:sdtContent>
  </w:sdt>
  <w:p w14:paraId="0AD06969" w14:textId="77777777" w:rsidR="008024B6" w:rsidRDefault="0080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0F13" w14:textId="77777777" w:rsidR="006B5EFC" w:rsidRDefault="006B5EFC" w:rsidP="002E3396">
      <w:r>
        <w:separator/>
      </w:r>
    </w:p>
  </w:footnote>
  <w:footnote w:type="continuationSeparator" w:id="0">
    <w:p w14:paraId="73C07A66" w14:textId="77777777" w:rsidR="006B5EFC" w:rsidRDefault="006B5EFC" w:rsidP="002E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DF1E" w14:textId="77777777" w:rsidR="002E3396" w:rsidRPr="002E3396" w:rsidRDefault="002E3396">
    <w:pPr>
      <w:pStyle w:val="Header"/>
      <w:jc w:val="center"/>
      <w:rPr>
        <w:rFonts w:ascii="Century Gothic" w:hAnsi="Century Gothic"/>
      </w:rPr>
    </w:pPr>
  </w:p>
  <w:p w14:paraId="5CC75405" w14:textId="77777777" w:rsidR="002E3396" w:rsidRDefault="002E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D74"/>
    <w:multiLevelType w:val="hybridMultilevel"/>
    <w:tmpl w:val="CB08696A"/>
    <w:lvl w:ilvl="0" w:tplc="E02233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E1940"/>
    <w:multiLevelType w:val="hybridMultilevel"/>
    <w:tmpl w:val="D6DE8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5"/>
    <w:rsid w:val="00000EDE"/>
    <w:rsid w:val="00004352"/>
    <w:rsid w:val="00015635"/>
    <w:rsid w:val="000166F7"/>
    <w:rsid w:val="000606F2"/>
    <w:rsid w:val="00060DE3"/>
    <w:rsid w:val="000B2110"/>
    <w:rsid w:val="000E5AB6"/>
    <w:rsid w:val="00116AF0"/>
    <w:rsid w:val="0012584B"/>
    <w:rsid w:val="00126230"/>
    <w:rsid w:val="001877ED"/>
    <w:rsid w:val="001C3DE8"/>
    <w:rsid w:val="001D522D"/>
    <w:rsid w:val="001F6506"/>
    <w:rsid w:val="00222CC1"/>
    <w:rsid w:val="002241A1"/>
    <w:rsid w:val="002343D3"/>
    <w:rsid w:val="002412B0"/>
    <w:rsid w:val="002974D9"/>
    <w:rsid w:val="002B7707"/>
    <w:rsid w:val="002C414A"/>
    <w:rsid w:val="002C423C"/>
    <w:rsid w:val="002E3396"/>
    <w:rsid w:val="00304035"/>
    <w:rsid w:val="00326FC1"/>
    <w:rsid w:val="00333F83"/>
    <w:rsid w:val="003A39F1"/>
    <w:rsid w:val="003C105D"/>
    <w:rsid w:val="003E0CB5"/>
    <w:rsid w:val="004011E5"/>
    <w:rsid w:val="004174D2"/>
    <w:rsid w:val="00474573"/>
    <w:rsid w:val="004C35D4"/>
    <w:rsid w:val="004C4B97"/>
    <w:rsid w:val="005051B2"/>
    <w:rsid w:val="00532D43"/>
    <w:rsid w:val="00554874"/>
    <w:rsid w:val="00566D13"/>
    <w:rsid w:val="005B1226"/>
    <w:rsid w:val="005B2FBA"/>
    <w:rsid w:val="005F1BBC"/>
    <w:rsid w:val="00602A78"/>
    <w:rsid w:val="00605D81"/>
    <w:rsid w:val="00611ECA"/>
    <w:rsid w:val="006364FA"/>
    <w:rsid w:val="00664B1C"/>
    <w:rsid w:val="0067328A"/>
    <w:rsid w:val="006A6EE1"/>
    <w:rsid w:val="006B50AE"/>
    <w:rsid w:val="006B5EFC"/>
    <w:rsid w:val="006C252B"/>
    <w:rsid w:val="006E71EF"/>
    <w:rsid w:val="006F4D7D"/>
    <w:rsid w:val="00731D93"/>
    <w:rsid w:val="0075720C"/>
    <w:rsid w:val="007B02A8"/>
    <w:rsid w:val="007B5E3D"/>
    <w:rsid w:val="007C43C1"/>
    <w:rsid w:val="007E431D"/>
    <w:rsid w:val="007E5C93"/>
    <w:rsid w:val="007E6439"/>
    <w:rsid w:val="008024B6"/>
    <w:rsid w:val="00843310"/>
    <w:rsid w:val="00876CA7"/>
    <w:rsid w:val="008869B8"/>
    <w:rsid w:val="008A225B"/>
    <w:rsid w:val="008D08CE"/>
    <w:rsid w:val="0091633E"/>
    <w:rsid w:val="00917E81"/>
    <w:rsid w:val="009367A0"/>
    <w:rsid w:val="009448D8"/>
    <w:rsid w:val="00960E8D"/>
    <w:rsid w:val="00986885"/>
    <w:rsid w:val="009B019B"/>
    <w:rsid w:val="009B6BEE"/>
    <w:rsid w:val="009C1CB6"/>
    <w:rsid w:val="009D2A2A"/>
    <w:rsid w:val="009F0127"/>
    <w:rsid w:val="00A24F58"/>
    <w:rsid w:val="00A2606B"/>
    <w:rsid w:val="00A537B4"/>
    <w:rsid w:val="00A553E9"/>
    <w:rsid w:val="00A859E9"/>
    <w:rsid w:val="00AC41BD"/>
    <w:rsid w:val="00B02D11"/>
    <w:rsid w:val="00B03941"/>
    <w:rsid w:val="00B61643"/>
    <w:rsid w:val="00B74E0A"/>
    <w:rsid w:val="00B75D9A"/>
    <w:rsid w:val="00BA6A0C"/>
    <w:rsid w:val="00BD4565"/>
    <w:rsid w:val="00BF15B1"/>
    <w:rsid w:val="00C045F6"/>
    <w:rsid w:val="00C078CD"/>
    <w:rsid w:val="00C16EA6"/>
    <w:rsid w:val="00C46AE1"/>
    <w:rsid w:val="00C50645"/>
    <w:rsid w:val="00C52C71"/>
    <w:rsid w:val="00C74999"/>
    <w:rsid w:val="00C77EBF"/>
    <w:rsid w:val="00CA0FAA"/>
    <w:rsid w:val="00CC088A"/>
    <w:rsid w:val="00CD01C5"/>
    <w:rsid w:val="00D14C4C"/>
    <w:rsid w:val="00D26F45"/>
    <w:rsid w:val="00D374AB"/>
    <w:rsid w:val="00D378D6"/>
    <w:rsid w:val="00D44D8F"/>
    <w:rsid w:val="00D53330"/>
    <w:rsid w:val="00D72D27"/>
    <w:rsid w:val="00DB2222"/>
    <w:rsid w:val="00DF4E85"/>
    <w:rsid w:val="00E21CDD"/>
    <w:rsid w:val="00E34BA0"/>
    <w:rsid w:val="00E9229D"/>
    <w:rsid w:val="00E94690"/>
    <w:rsid w:val="00EB1A31"/>
    <w:rsid w:val="00EC10D9"/>
    <w:rsid w:val="00EC4A90"/>
    <w:rsid w:val="00EC5D4D"/>
    <w:rsid w:val="00EC71DF"/>
    <w:rsid w:val="00ED3EB4"/>
    <w:rsid w:val="00ED6AB1"/>
    <w:rsid w:val="00F11813"/>
    <w:rsid w:val="00F61915"/>
    <w:rsid w:val="00FB7DBF"/>
    <w:rsid w:val="00FE181B"/>
    <w:rsid w:val="00FF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53B3"/>
  <w15:docId w15:val="{9465EFB2-6735-4A03-8016-6D7CF857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A1"/>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A1"/>
    <w:pPr>
      <w:ind w:left="720"/>
      <w:contextualSpacing/>
    </w:pPr>
  </w:style>
  <w:style w:type="paragraph" w:styleId="NoSpacing">
    <w:name w:val="No Spacing"/>
    <w:uiPriority w:val="1"/>
    <w:qFormat/>
    <w:rsid w:val="00EC5D4D"/>
    <w:pPr>
      <w:overflowPunct w:val="0"/>
      <w:autoSpaceDE w:val="0"/>
      <w:autoSpaceDN w:val="0"/>
      <w:adjustRightInd w:val="0"/>
      <w:spacing w:after="0" w:line="240" w:lineRule="auto"/>
      <w:textAlignment w:val="baseline"/>
    </w:pPr>
    <w:rPr>
      <w:rFonts w:ascii="Courier" w:eastAsia="Times New Roman" w:hAnsi="Courier" w:cs="Times New Roman"/>
      <w:szCs w:val="20"/>
    </w:rPr>
  </w:style>
  <w:style w:type="paragraph" w:styleId="Header">
    <w:name w:val="header"/>
    <w:basedOn w:val="Normal"/>
    <w:link w:val="HeaderChar"/>
    <w:uiPriority w:val="99"/>
    <w:unhideWhenUsed/>
    <w:rsid w:val="002E3396"/>
    <w:pPr>
      <w:tabs>
        <w:tab w:val="center" w:pos="4680"/>
        <w:tab w:val="right" w:pos="9360"/>
      </w:tabs>
    </w:pPr>
  </w:style>
  <w:style w:type="character" w:customStyle="1" w:styleId="HeaderChar">
    <w:name w:val="Header Char"/>
    <w:basedOn w:val="DefaultParagraphFont"/>
    <w:link w:val="Header"/>
    <w:uiPriority w:val="99"/>
    <w:rsid w:val="002E3396"/>
    <w:rPr>
      <w:rFonts w:ascii="Courier" w:eastAsia="Times New Roman" w:hAnsi="Courier" w:cs="Times New Roman"/>
      <w:szCs w:val="20"/>
    </w:rPr>
  </w:style>
  <w:style w:type="paragraph" w:styleId="Footer">
    <w:name w:val="footer"/>
    <w:basedOn w:val="Normal"/>
    <w:link w:val="FooterChar"/>
    <w:uiPriority w:val="99"/>
    <w:unhideWhenUsed/>
    <w:rsid w:val="002E3396"/>
    <w:pPr>
      <w:tabs>
        <w:tab w:val="center" w:pos="4680"/>
        <w:tab w:val="right" w:pos="9360"/>
      </w:tabs>
    </w:pPr>
  </w:style>
  <w:style w:type="character" w:customStyle="1" w:styleId="FooterChar">
    <w:name w:val="Footer Char"/>
    <w:basedOn w:val="DefaultParagraphFont"/>
    <w:link w:val="Footer"/>
    <w:uiPriority w:val="99"/>
    <w:rsid w:val="002E3396"/>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D53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3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3223">
      <w:bodyDiv w:val="1"/>
      <w:marLeft w:val="0"/>
      <w:marRight w:val="0"/>
      <w:marTop w:val="0"/>
      <w:marBottom w:val="0"/>
      <w:divBdr>
        <w:top w:val="none" w:sz="0" w:space="0" w:color="auto"/>
        <w:left w:val="none" w:sz="0" w:space="0" w:color="auto"/>
        <w:bottom w:val="none" w:sz="0" w:space="0" w:color="auto"/>
        <w:right w:val="none" w:sz="0" w:space="0" w:color="auto"/>
      </w:divBdr>
    </w:div>
    <w:div w:id="2123836064">
      <w:bodyDiv w:val="1"/>
      <w:marLeft w:val="0"/>
      <w:marRight w:val="0"/>
      <w:marTop w:val="0"/>
      <w:marBottom w:val="0"/>
      <w:divBdr>
        <w:top w:val="none" w:sz="0" w:space="0" w:color="auto"/>
        <w:left w:val="none" w:sz="0" w:space="0" w:color="auto"/>
        <w:bottom w:val="none" w:sz="0" w:space="0" w:color="auto"/>
        <w:right w:val="none" w:sz="0" w:space="0" w:color="auto"/>
      </w:divBdr>
    </w:div>
    <w:div w:id="21321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Driver</dc:creator>
  <cp:lastModifiedBy>Meagan Bullington</cp:lastModifiedBy>
  <cp:revision>2</cp:revision>
  <cp:lastPrinted>2020-11-03T16:37:00Z</cp:lastPrinted>
  <dcterms:created xsi:type="dcterms:W3CDTF">2020-11-04T14:27:00Z</dcterms:created>
  <dcterms:modified xsi:type="dcterms:W3CDTF">2020-11-04T14:27:00Z</dcterms:modified>
</cp:coreProperties>
</file>