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46F46" w14:textId="537CCD30" w:rsidR="00B050D7" w:rsidRDefault="00754171" w:rsidP="00345566">
      <w:pPr>
        <w:pStyle w:val="NoSpacing"/>
        <w:jc w:val="center"/>
        <w:rPr>
          <w:rFonts w:ascii="Helvetica" w:hAnsi="Helvetica"/>
        </w:rPr>
      </w:pPr>
      <w:r w:rsidRPr="007F17DF">
        <w:rPr>
          <w:rFonts w:ascii="Helvetica" w:hAnsi="Helvetica"/>
        </w:rPr>
        <w:t>SALE</w:t>
      </w:r>
      <w:r w:rsidR="00486200">
        <w:rPr>
          <w:rFonts w:ascii="Helvetica" w:hAnsi="Helvetica"/>
        </w:rPr>
        <w:t xml:space="preserve"> DAY ANNOUNCEMENTS</w:t>
      </w:r>
      <w:bookmarkStart w:id="0" w:name="_GoBack"/>
      <w:bookmarkEnd w:id="0"/>
    </w:p>
    <w:p w14:paraId="74668836" w14:textId="64D45EBB" w:rsidR="0038357B" w:rsidRDefault="00285A1E" w:rsidP="00345566">
      <w:pPr>
        <w:pStyle w:val="NoSpacing"/>
        <w:jc w:val="center"/>
        <w:rPr>
          <w:rFonts w:ascii="Helvetica" w:hAnsi="Helvetica"/>
        </w:rPr>
      </w:pPr>
      <w:r>
        <w:rPr>
          <w:rFonts w:ascii="Helvetica" w:hAnsi="Helvetica"/>
        </w:rPr>
        <w:t>Harold Wolfe</w:t>
      </w:r>
      <w:r w:rsidR="00E807B0">
        <w:rPr>
          <w:rFonts w:ascii="Helvetica" w:hAnsi="Helvetica"/>
        </w:rPr>
        <w:t xml:space="preserve"> </w:t>
      </w:r>
      <w:r w:rsidR="00137DB2">
        <w:rPr>
          <w:rFonts w:ascii="Helvetica" w:hAnsi="Helvetica"/>
        </w:rPr>
        <w:t xml:space="preserve">Estate </w:t>
      </w:r>
    </w:p>
    <w:p w14:paraId="17DFC5F4" w14:textId="5CDCF3A7" w:rsidR="00137DB2" w:rsidRPr="007F17DF" w:rsidRDefault="00285A1E" w:rsidP="00285A1E">
      <w:pPr>
        <w:pStyle w:val="NoSpacing"/>
        <w:jc w:val="center"/>
        <w:rPr>
          <w:rFonts w:ascii="Helvetica" w:hAnsi="Helvetica"/>
        </w:rPr>
      </w:pPr>
      <w:r>
        <w:rPr>
          <w:rFonts w:ascii="Helvetica" w:hAnsi="Helvetica"/>
        </w:rPr>
        <w:t>Wolfe Garage Business Liquidation</w:t>
      </w:r>
    </w:p>
    <w:p w14:paraId="5E5D8255" w14:textId="7D6280A5" w:rsidR="008151CC" w:rsidRPr="007F17DF" w:rsidRDefault="00285A1E" w:rsidP="00345566">
      <w:pPr>
        <w:pStyle w:val="NoSpacing"/>
        <w:jc w:val="center"/>
        <w:rPr>
          <w:rFonts w:ascii="Helvetica" w:hAnsi="Helvetica"/>
          <w:sz w:val="20"/>
          <w:szCs w:val="20"/>
        </w:rPr>
      </w:pPr>
      <w:r>
        <w:rPr>
          <w:rFonts w:ascii="Helvetica" w:hAnsi="Helvetica"/>
          <w:sz w:val="20"/>
          <w:szCs w:val="20"/>
        </w:rPr>
        <w:t>7161</w:t>
      </w:r>
      <w:r w:rsidR="00E807B0">
        <w:rPr>
          <w:rFonts w:ascii="Helvetica" w:hAnsi="Helvetica"/>
          <w:sz w:val="20"/>
          <w:szCs w:val="20"/>
        </w:rPr>
        <w:t xml:space="preserve"> </w:t>
      </w:r>
      <w:r>
        <w:rPr>
          <w:rFonts w:ascii="Helvetica" w:hAnsi="Helvetica"/>
          <w:sz w:val="20"/>
          <w:szCs w:val="20"/>
        </w:rPr>
        <w:t>E. Andrew Johnson Hwy</w:t>
      </w:r>
      <w:r w:rsidR="00B661E4">
        <w:rPr>
          <w:rFonts w:ascii="Helvetica" w:hAnsi="Helvetica"/>
          <w:sz w:val="20"/>
          <w:szCs w:val="20"/>
        </w:rPr>
        <w:t xml:space="preserve">, </w:t>
      </w:r>
      <w:r>
        <w:rPr>
          <w:rFonts w:ascii="Helvetica" w:hAnsi="Helvetica"/>
          <w:sz w:val="20"/>
          <w:szCs w:val="20"/>
        </w:rPr>
        <w:t>Whitesburg</w:t>
      </w:r>
      <w:r w:rsidR="00B661E4">
        <w:rPr>
          <w:rFonts w:ascii="Helvetica" w:hAnsi="Helvetica"/>
          <w:sz w:val="20"/>
          <w:szCs w:val="20"/>
        </w:rPr>
        <w:t xml:space="preserve"> TN 37</w:t>
      </w:r>
      <w:r>
        <w:rPr>
          <w:rFonts w:ascii="Helvetica" w:hAnsi="Helvetica"/>
          <w:sz w:val="20"/>
          <w:szCs w:val="20"/>
        </w:rPr>
        <w:t>891</w:t>
      </w:r>
    </w:p>
    <w:p w14:paraId="445DCFAB" w14:textId="63044EF2" w:rsidR="008151CC" w:rsidRPr="007F17DF" w:rsidRDefault="00285A1E" w:rsidP="00C92BB1">
      <w:pPr>
        <w:pStyle w:val="NoSpacing"/>
        <w:jc w:val="center"/>
        <w:rPr>
          <w:rFonts w:ascii="Helvetica" w:hAnsi="Helvetica"/>
          <w:sz w:val="20"/>
          <w:szCs w:val="20"/>
        </w:rPr>
      </w:pPr>
      <w:r>
        <w:rPr>
          <w:rFonts w:ascii="Helvetica" w:hAnsi="Helvetica"/>
          <w:sz w:val="20"/>
          <w:szCs w:val="20"/>
        </w:rPr>
        <w:t>August</w:t>
      </w:r>
      <w:r w:rsidR="00E807B0">
        <w:rPr>
          <w:rFonts w:ascii="Helvetica" w:hAnsi="Helvetica"/>
          <w:sz w:val="20"/>
          <w:szCs w:val="20"/>
        </w:rPr>
        <w:t xml:space="preserve"> </w:t>
      </w:r>
      <w:r>
        <w:rPr>
          <w:rFonts w:ascii="Helvetica" w:hAnsi="Helvetica"/>
          <w:sz w:val="20"/>
          <w:szCs w:val="20"/>
        </w:rPr>
        <w:t>1</w:t>
      </w:r>
      <w:r w:rsidR="00854AAB">
        <w:rPr>
          <w:rFonts w:ascii="Helvetica" w:hAnsi="Helvetica"/>
          <w:sz w:val="20"/>
          <w:szCs w:val="20"/>
        </w:rPr>
        <w:t>, 20</w:t>
      </w:r>
      <w:r>
        <w:rPr>
          <w:rFonts w:ascii="Helvetica" w:hAnsi="Helvetica"/>
          <w:sz w:val="20"/>
          <w:szCs w:val="20"/>
        </w:rPr>
        <w:t>20</w:t>
      </w:r>
    </w:p>
    <w:p w14:paraId="1646E272" w14:textId="77777777" w:rsidR="007B57CF" w:rsidRPr="00C92BB1" w:rsidRDefault="007B57CF" w:rsidP="00285A1E">
      <w:pPr>
        <w:pStyle w:val="NoSpacing"/>
        <w:rPr>
          <w:sz w:val="20"/>
          <w:szCs w:val="20"/>
        </w:rPr>
      </w:pPr>
    </w:p>
    <w:p w14:paraId="7E69DF9E" w14:textId="09FD01B3" w:rsidR="00285A1E" w:rsidRPr="00285A1E" w:rsidRDefault="00754171" w:rsidP="00285A1E">
      <w:pPr>
        <w:autoSpaceDE w:val="0"/>
        <w:autoSpaceDN w:val="0"/>
        <w:adjustRightInd w:val="0"/>
        <w:spacing w:after="0" w:line="240" w:lineRule="auto"/>
        <w:rPr>
          <w:rFonts w:ascii="Helvetica" w:hAnsi="Helvetica" w:cs="Helvetica"/>
        </w:rPr>
      </w:pPr>
      <w:r w:rsidRPr="007F17DF">
        <w:rPr>
          <w:rFonts w:ascii="Helvetica" w:eastAsiaTheme="minorEastAsia" w:hAnsi="Helvetica"/>
          <w:b/>
          <w:sz w:val="20"/>
          <w:szCs w:val="20"/>
          <w:u w:val="single"/>
        </w:rPr>
        <w:t>REAL ESTATE:</w:t>
      </w:r>
      <w:r w:rsidR="009A2A80" w:rsidRPr="007F17DF">
        <w:rPr>
          <w:rFonts w:ascii="Helvetica" w:eastAsiaTheme="minorEastAsia" w:hAnsi="Helvetica"/>
          <w:sz w:val="20"/>
          <w:szCs w:val="20"/>
        </w:rPr>
        <w:t xml:space="preserve"> </w:t>
      </w:r>
      <w:r w:rsidR="00C92BB1" w:rsidRPr="007F17DF">
        <w:rPr>
          <w:rFonts w:ascii="Helvetica" w:eastAsiaTheme="minorEastAsia" w:hAnsi="Helvetica"/>
          <w:sz w:val="20"/>
          <w:szCs w:val="20"/>
        </w:rPr>
        <w:t xml:space="preserve"> </w:t>
      </w:r>
      <w:r w:rsidR="00285A1E">
        <w:rPr>
          <w:rFonts w:ascii="Helvetica" w:eastAsia="Times New Roman" w:hAnsi="Helvetica" w:cs="Tahoma"/>
          <w:color w:val="000000"/>
          <w:sz w:val="20"/>
          <w:szCs w:val="20"/>
        </w:rPr>
        <w:t>Situated in the Third Civil District of Hamblen</w:t>
      </w:r>
      <w:r w:rsidR="00285A1E" w:rsidRPr="007F17DF">
        <w:rPr>
          <w:rFonts w:ascii="Helvetica" w:eastAsia="Times New Roman" w:hAnsi="Helvetica" w:cs="Tahoma"/>
          <w:color w:val="000000"/>
          <w:sz w:val="20"/>
          <w:szCs w:val="20"/>
        </w:rPr>
        <w:t xml:space="preserve"> County TN, being a certain tract or parcel of land</w:t>
      </w:r>
      <w:r w:rsidR="00285A1E">
        <w:rPr>
          <w:rFonts w:ascii="Helvetica" w:eastAsia="Times New Roman" w:hAnsi="Helvetica" w:cs="Tahoma"/>
          <w:color w:val="000000"/>
          <w:sz w:val="20"/>
          <w:szCs w:val="20"/>
        </w:rPr>
        <w:t xml:space="preserve"> and garage/shop building</w:t>
      </w:r>
      <w:r w:rsidR="00285A1E" w:rsidRPr="007F17DF">
        <w:rPr>
          <w:rFonts w:ascii="Helvetica" w:eastAsia="Times New Roman" w:hAnsi="Helvetica" w:cs="Tahoma"/>
          <w:color w:val="000000"/>
          <w:sz w:val="20"/>
          <w:szCs w:val="20"/>
        </w:rPr>
        <w:t xml:space="preserve"> located at </w:t>
      </w:r>
      <w:r w:rsidR="00285A1E">
        <w:rPr>
          <w:rFonts w:ascii="Helvetica" w:eastAsia="Times New Roman" w:hAnsi="Helvetica" w:cs="Tahoma"/>
          <w:color w:val="000000"/>
          <w:sz w:val="20"/>
          <w:szCs w:val="20"/>
          <w:u w:val="single"/>
        </w:rPr>
        <w:t>7161 E. Andrew Johnson Hwy, Whitesburg TN 37891</w:t>
      </w:r>
      <w:r w:rsidR="00285A1E">
        <w:rPr>
          <w:rFonts w:ascii="Helvetica" w:eastAsia="Times New Roman" w:hAnsi="Helvetica" w:cs="Tahoma"/>
          <w:color w:val="000000"/>
          <w:sz w:val="20"/>
          <w:szCs w:val="20"/>
        </w:rPr>
        <w:t xml:space="preserve"> containing 1.874 </w:t>
      </w:r>
      <w:r w:rsidR="00285A1E" w:rsidRPr="007F17DF">
        <w:rPr>
          <w:rFonts w:ascii="Helvetica" w:eastAsia="Times New Roman" w:hAnsi="Helvetica" w:cs="Tahoma"/>
          <w:color w:val="000000"/>
          <w:sz w:val="20"/>
          <w:szCs w:val="20"/>
        </w:rPr>
        <w:t>acres more or less and being more particularly s</w:t>
      </w:r>
      <w:r w:rsidR="00285A1E">
        <w:rPr>
          <w:rFonts w:ascii="Helvetica" w:eastAsia="Times New Roman" w:hAnsi="Helvetica" w:cs="Tahoma"/>
          <w:color w:val="000000"/>
          <w:sz w:val="20"/>
          <w:szCs w:val="20"/>
        </w:rPr>
        <w:t>hown as and described as Lot 1 &amp; 2 of W G Broyles Subdivision, Map 019</w:t>
      </w:r>
      <w:r w:rsidR="00285A1E" w:rsidRPr="007F17DF">
        <w:rPr>
          <w:rFonts w:ascii="Helvetica" w:eastAsia="Times New Roman" w:hAnsi="Helvetica" w:cs="Tahoma"/>
          <w:color w:val="000000"/>
          <w:sz w:val="20"/>
          <w:szCs w:val="20"/>
        </w:rPr>
        <w:t>,</w:t>
      </w:r>
      <w:r w:rsidR="00285A1E">
        <w:rPr>
          <w:rFonts w:ascii="Helvetica" w:eastAsia="Times New Roman" w:hAnsi="Helvetica" w:cs="Tahoma"/>
          <w:color w:val="000000"/>
          <w:sz w:val="20"/>
          <w:szCs w:val="20"/>
        </w:rPr>
        <w:t>Parcel 037</w:t>
      </w:r>
      <w:r w:rsidR="00285A1E" w:rsidRPr="007F17DF">
        <w:rPr>
          <w:rFonts w:ascii="Helvetica" w:eastAsia="Times New Roman" w:hAnsi="Helvetica" w:cs="Tahoma"/>
          <w:color w:val="000000"/>
          <w:sz w:val="20"/>
          <w:szCs w:val="20"/>
        </w:rPr>
        <w:t>.00 fur</w:t>
      </w:r>
      <w:r w:rsidR="00285A1E">
        <w:rPr>
          <w:rFonts w:ascii="Helvetica" w:eastAsia="Times New Roman" w:hAnsi="Helvetica" w:cs="Tahoma"/>
          <w:color w:val="000000"/>
          <w:sz w:val="20"/>
          <w:szCs w:val="20"/>
        </w:rPr>
        <w:t>ther described in Deed Book 146, Page 496 recorded in the Hamblen</w:t>
      </w:r>
      <w:r w:rsidR="00285A1E" w:rsidRPr="007F17DF">
        <w:rPr>
          <w:rFonts w:ascii="Helvetica" w:eastAsia="Times New Roman" w:hAnsi="Helvetica" w:cs="Tahoma"/>
          <w:color w:val="000000"/>
          <w:sz w:val="20"/>
          <w:szCs w:val="20"/>
        </w:rPr>
        <w:t xml:space="preserve"> County TN Register of Deeds Office</w:t>
      </w:r>
    </w:p>
    <w:p w14:paraId="5F194379" w14:textId="4A36E0F5" w:rsidR="005A438B" w:rsidRPr="000A6283" w:rsidRDefault="00285A1E" w:rsidP="000A6283">
      <w:pPr>
        <w:autoSpaceDE w:val="0"/>
        <w:autoSpaceDN w:val="0"/>
        <w:adjustRightInd w:val="0"/>
        <w:spacing w:after="0" w:line="240" w:lineRule="auto"/>
        <w:rPr>
          <w:rFonts w:ascii="Helvetica" w:hAnsi="Helvetica" w:cs="Helvetica"/>
        </w:rPr>
      </w:pPr>
      <w:r>
        <w:rPr>
          <w:rFonts w:ascii="Helvetica" w:eastAsia="Times New Roman" w:hAnsi="Helvetica" w:cs="Tahoma"/>
          <w:color w:val="000000"/>
          <w:sz w:val="20"/>
          <w:szCs w:val="20"/>
        </w:rPr>
        <w:t>Situated in the Third Civil District of Hamblen</w:t>
      </w:r>
      <w:r w:rsidRPr="007F17DF">
        <w:rPr>
          <w:rFonts w:ascii="Helvetica" w:eastAsia="Times New Roman" w:hAnsi="Helvetica" w:cs="Tahoma"/>
          <w:color w:val="000000"/>
          <w:sz w:val="20"/>
          <w:szCs w:val="20"/>
        </w:rPr>
        <w:t xml:space="preserve"> County TN, being a certain tract or parcel of land located at </w:t>
      </w:r>
      <w:r>
        <w:rPr>
          <w:rFonts w:ascii="Helvetica" w:eastAsia="Times New Roman" w:hAnsi="Helvetica" w:cs="Tahoma"/>
          <w:color w:val="000000"/>
          <w:sz w:val="20"/>
          <w:szCs w:val="20"/>
          <w:u w:val="single"/>
        </w:rPr>
        <w:t xml:space="preserve"> E. Andrew Johnson Hwy, Whitesburg TN 37891</w:t>
      </w:r>
      <w:r>
        <w:rPr>
          <w:rFonts w:ascii="Helvetica" w:eastAsia="Times New Roman" w:hAnsi="Helvetica" w:cs="Tahoma"/>
          <w:color w:val="000000"/>
          <w:sz w:val="20"/>
          <w:szCs w:val="20"/>
        </w:rPr>
        <w:t xml:space="preserve"> containing 0.997 </w:t>
      </w:r>
      <w:r w:rsidRPr="007F17DF">
        <w:rPr>
          <w:rFonts w:ascii="Helvetica" w:eastAsia="Times New Roman" w:hAnsi="Helvetica" w:cs="Tahoma"/>
          <w:color w:val="000000"/>
          <w:sz w:val="20"/>
          <w:szCs w:val="20"/>
        </w:rPr>
        <w:t>acres more or less and being more particularly s</w:t>
      </w:r>
      <w:r>
        <w:rPr>
          <w:rFonts w:ascii="Helvetica" w:eastAsia="Times New Roman" w:hAnsi="Helvetica" w:cs="Tahoma"/>
          <w:color w:val="000000"/>
          <w:sz w:val="20"/>
          <w:szCs w:val="20"/>
        </w:rPr>
        <w:t>hown as and described as Map 019</w:t>
      </w:r>
      <w:r w:rsidRPr="007F17DF">
        <w:rPr>
          <w:rFonts w:ascii="Helvetica" w:eastAsia="Times New Roman" w:hAnsi="Helvetica" w:cs="Tahoma"/>
          <w:color w:val="000000"/>
          <w:sz w:val="20"/>
          <w:szCs w:val="20"/>
        </w:rPr>
        <w:t>,</w:t>
      </w:r>
      <w:r>
        <w:rPr>
          <w:rFonts w:ascii="Helvetica" w:eastAsia="Times New Roman" w:hAnsi="Helvetica" w:cs="Tahoma"/>
          <w:color w:val="000000"/>
          <w:sz w:val="20"/>
          <w:szCs w:val="20"/>
        </w:rPr>
        <w:t>Parcel 036</w:t>
      </w:r>
      <w:r w:rsidRPr="007F17DF">
        <w:rPr>
          <w:rFonts w:ascii="Helvetica" w:eastAsia="Times New Roman" w:hAnsi="Helvetica" w:cs="Tahoma"/>
          <w:color w:val="000000"/>
          <w:sz w:val="20"/>
          <w:szCs w:val="20"/>
        </w:rPr>
        <w:t>.0</w:t>
      </w:r>
      <w:r>
        <w:rPr>
          <w:rFonts w:ascii="Helvetica" w:eastAsia="Times New Roman" w:hAnsi="Helvetica" w:cs="Tahoma"/>
          <w:color w:val="000000"/>
          <w:sz w:val="20"/>
          <w:szCs w:val="20"/>
        </w:rPr>
        <w:t>1</w:t>
      </w:r>
      <w:r w:rsidRPr="007F17DF">
        <w:rPr>
          <w:rFonts w:ascii="Helvetica" w:eastAsia="Times New Roman" w:hAnsi="Helvetica" w:cs="Tahoma"/>
          <w:color w:val="000000"/>
          <w:sz w:val="20"/>
          <w:szCs w:val="20"/>
        </w:rPr>
        <w:t xml:space="preserve"> fur</w:t>
      </w:r>
      <w:r>
        <w:rPr>
          <w:rFonts w:ascii="Helvetica" w:eastAsia="Times New Roman" w:hAnsi="Helvetica" w:cs="Tahoma"/>
          <w:color w:val="000000"/>
          <w:sz w:val="20"/>
          <w:szCs w:val="20"/>
        </w:rPr>
        <w:t>ther described in Deed Book 400, Page 486 recorded in the Hamblen</w:t>
      </w:r>
      <w:r w:rsidRPr="007F17DF">
        <w:rPr>
          <w:rFonts w:ascii="Helvetica" w:eastAsia="Times New Roman" w:hAnsi="Helvetica" w:cs="Tahoma"/>
          <w:color w:val="000000"/>
          <w:sz w:val="20"/>
          <w:szCs w:val="20"/>
        </w:rPr>
        <w:t xml:space="preserve"> County TN Register of Deeds Office</w:t>
      </w:r>
      <w:r>
        <w:rPr>
          <w:rFonts w:ascii="Helvetica" w:eastAsia="Times New Roman" w:hAnsi="Helvetica" w:cs="Tahoma"/>
          <w:color w:val="000000"/>
          <w:sz w:val="20"/>
          <w:szCs w:val="20"/>
        </w:rPr>
        <w:t xml:space="preserve"> </w:t>
      </w:r>
      <w:r w:rsidR="00754171" w:rsidRPr="007F17DF">
        <w:rPr>
          <w:rFonts w:ascii="Helvetica" w:eastAsiaTheme="minorEastAsia" w:hAnsi="Helvetica"/>
          <w:sz w:val="20"/>
          <w:szCs w:val="20"/>
        </w:rPr>
        <w:t>shall be of</w:t>
      </w:r>
      <w:r w:rsidR="00696277" w:rsidRPr="007F17DF">
        <w:rPr>
          <w:rFonts w:ascii="Helvetica" w:eastAsiaTheme="minorEastAsia" w:hAnsi="Helvetica"/>
          <w:sz w:val="20"/>
          <w:szCs w:val="20"/>
        </w:rPr>
        <w:t>fered at public auction.</w:t>
      </w:r>
      <w:r w:rsidR="00754171" w:rsidRPr="007F17DF">
        <w:rPr>
          <w:rFonts w:ascii="Helvetica" w:eastAsiaTheme="minorEastAsia" w:hAnsi="Helvetica"/>
          <w:sz w:val="20"/>
          <w:szCs w:val="20"/>
        </w:rPr>
        <w:t xml:space="preserve"> </w:t>
      </w:r>
    </w:p>
    <w:p w14:paraId="10037AE0" w14:textId="77777777" w:rsidR="002E62B4" w:rsidRDefault="002E62B4" w:rsidP="00754171">
      <w:pPr>
        <w:spacing w:after="0" w:line="240" w:lineRule="auto"/>
        <w:rPr>
          <w:rFonts w:eastAsiaTheme="minorEastAsia"/>
          <w:sz w:val="20"/>
          <w:szCs w:val="20"/>
        </w:rPr>
      </w:pPr>
    </w:p>
    <w:p w14:paraId="30F4C8D0" w14:textId="5F11D5BA" w:rsidR="005A438B" w:rsidRDefault="009E0459" w:rsidP="00B96EFB">
      <w:pPr>
        <w:widowControl w:val="0"/>
        <w:autoSpaceDE w:val="0"/>
        <w:autoSpaceDN w:val="0"/>
        <w:adjustRightInd w:val="0"/>
        <w:spacing w:after="240" w:line="240" w:lineRule="atLeast"/>
        <w:rPr>
          <w:rFonts w:ascii="Helvetica" w:hAnsi="Helvetica" w:cs="Arial"/>
          <w:sz w:val="20"/>
          <w:szCs w:val="20"/>
        </w:rPr>
      </w:pPr>
      <w:r w:rsidRPr="007F17DF">
        <w:rPr>
          <w:rFonts w:ascii="Helvetica" w:hAnsi="Helvetica" w:cs="Arial"/>
          <w:b/>
          <w:bCs/>
          <w:sz w:val="20"/>
          <w:szCs w:val="20"/>
          <w:u w:val="single"/>
        </w:rPr>
        <w:t>BIDDING</w:t>
      </w:r>
      <w:r w:rsidR="00B96EFB" w:rsidRPr="007F17DF">
        <w:rPr>
          <w:rFonts w:ascii="Helvetica" w:hAnsi="Helvetica" w:cs="Arial"/>
          <w:b/>
          <w:bCs/>
          <w:sz w:val="20"/>
          <w:szCs w:val="20"/>
          <w:u w:val="single"/>
        </w:rPr>
        <w:t>:</w:t>
      </w:r>
      <w:r w:rsidR="00B96EFB" w:rsidRPr="007F17DF">
        <w:rPr>
          <w:rFonts w:ascii="Helvetica" w:hAnsi="Helvetica" w:cs="Arial"/>
          <w:b/>
          <w:bCs/>
          <w:sz w:val="20"/>
          <w:szCs w:val="20"/>
        </w:rPr>
        <w:t xml:space="preserve"> </w:t>
      </w:r>
      <w:r w:rsidR="00B96EFB" w:rsidRPr="007F17DF">
        <w:rPr>
          <w:rFonts w:ascii="Helvetica" w:hAnsi="Helvetica" w:cs="Arial"/>
          <w:sz w:val="20"/>
          <w:szCs w:val="20"/>
        </w:rPr>
        <w:t>All bidding is open to the public. As used in these conditions of sale the term “the final bid” means the highest bid acknowledged by the auctioneer, and the term “purchase price” means the sum of the final bid and the buyer’s premium. The highest bidder acknowledged by the auctioneer shall be the buyer. The auctioneer has the right to reject any bid</w:t>
      </w:r>
      <w:r w:rsidR="00887AE6" w:rsidRPr="007F17DF">
        <w:rPr>
          <w:rFonts w:ascii="Helvetica" w:hAnsi="Helvetica" w:cs="Arial"/>
          <w:sz w:val="20"/>
          <w:szCs w:val="20"/>
        </w:rPr>
        <w:t>.</w:t>
      </w:r>
      <w:r w:rsidR="00B96EFB" w:rsidRPr="007F17DF">
        <w:rPr>
          <w:rFonts w:ascii="Helvetica" w:hAnsi="Helvetica" w:cs="Arial"/>
          <w:sz w:val="20"/>
          <w:szCs w:val="20"/>
        </w:rPr>
        <w:t xml:space="preserve"> </w:t>
      </w:r>
      <w:r w:rsidR="00887AE6" w:rsidRPr="007F17DF">
        <w:rPr>
          <w:rFonts w:ascii="Helvetica" w:hAnsi="Helvetica" w:cs="Arial"/>
          <w:sz w:val="20"/>
          <w:szCs w:val="20"/>
        </w:rPr>
        <w:t>I</w:t>
      </w:r>
      <w:r w:rsidR="00B96EFB" w:rsidRPr="007F17DF">
        <w:rPr>
          <w:rFonts w:ascii="Helvetica" w:hAnsi="Helvetica" w:cs="Arial"/>
          <w:sz w:val="20"/>
          <w:szCs w:val="20"/>
        </w:rPr>
        <w:t xml:space="preserve">n the event of any dispute between bidders, </w:t>
      </w:r>
      <w:r w:rsidR="00887AE6" w:rsidRPr="007F17DF">
        <w:rPr>
          <w:rFonts w:ascii="Helvetica" w:hAnsi="Helvetica" w:cs="Arial"/>
          <w:sz w:val="20"/>
          <w:szCs w:val="20"/>
        </w:rPr>
        <w:t xml:space="preserve">the auctioneer </w:t>
      </w:r>
      <w:r w:rsidR="00B96EFB" w:rsidRPr="007F17DF">
        <w:rPr>
          <w:rFonts w:ascii="Helvetica" w:hAnsi="Helvetica" w:cs="Arial"/>
          <w:sz w:val="20"/>
          <w:szCs w:val="20"/>
        </w:rPr>
        <w:t>may determine the successful bidder or re-offer and resell the prop</w:t>
      </w:r>
      <w:r w:rsidR="00887AE6" w:rsidRPr="007F17DF">
        <w:rPr>
          <w:rFonts w:ascii="Helvetica" w:hAnsi="Helvetica" w:cs="Arial"/>
          <w:sz w:val="20"/>
          <w:szCs w:val="20"/>
        </w:rPr>
        <w:t>erty in dispute. Should there be</w:t>
      </w:r>
      <w:r w:rsidR="00B96EFB" w:rsidRPr="007F17DF">
        <w:rPr>
          <w:rFonts w:ascii="Helvetica" w:hAnsi="Helvetica" w:cs="Arial"/>
          <w:sz w:val="20"/>
          <w:szCs w:val="20"/>
        </w:rPr>
        <w:t xml:space="preserve"> any dispute after the sale; record of final sale shall be conclusive. </w:t>
      </w:r>
    </w:p>
    <w:p w14:paraId="64CF24FA" w14:textId="64852169" w:rsidR="007F17DF" w:rsidRPr="007F17DF" w:rsidRDefault="007F17DF" w:rsidP="00B96EFB">
      <w:pPr>
        <w:widowControl w:val="0"/>
        <w:autoSpaceDE w:val="0"/>
        <w:autoSpaceDN w:val="0"/>
        <w:adjustRightInd w:val="0"/>
        <w:spacing w:after="240" w:line="240" w:lineRule="atLeast"/>
        <w:rPr>
          <w:rFonts w:ascii="Helvetica" w:hAnsi="Helvetica" w:cs="Arial"/>
          <w:sz w:val="20"/>
          <w:szCs w:val="20"/>
        </w:rPr>
      </w:pPr>
      <w:r w:rsidRPr="007F17DF">
        <w:rPr>
          <w:rFonts w:ascii="Helvetica" w:hAnsi="Helvetica" w:cs="Arial"/>
          <w:b/>
          <w:bCs/>
          <w:sz w:val="20"/>
          <w:szCs w:val="20"/>
          <w:u w:val="single"/>
        </w:rPr>
        <w:t>INSPECTION:</w:t>
      </w:r>
      <w:r w:rsidRPr="007F17DF">
        <w:rPr>
          <w:rFonts w:ascii="Helvetica" w:hAnsi="Helvetica" w:cs="Arial"/>
          <w:b/>
          <w:bCs/>
          <w:sz w:val="20"/>
          <w:szCs w:val="20"/>
        </w:rPr>
        <w:t xml:space="preserve"> </w:t>
      </w:r>
      <w:r w:rsidRPr="007F17DF">
        <w:rPr>
          <w:rFonts w:ascii="Helvetica" w:hAnsi="Helvetica" w:cs="Arial"/>
          <w:sz w:val="20"/>
          <w:szCs w:val="20"/>
        </w:rPr>
        <w:t>All property is sold “As Is, With All Faults.” Descriptions are provided as a service to customers only and do not constitute a warranty, either expressed or implied. Hurst Real Estate &amp; Auction disclaims all responsibility for physical condition. All buyers are responsible for prior inspection of properties on which they bid, and by bidding are deemed to have so inspected the property. Placing a bid on the offered property, whether in person, or by agent, by written bid, telephone bid or other means, constitutes an agreement by bidder to these conditions of sale. For residences built prior to 1978, buyer waives the right to a 10 calendar-day opportunity to conduct a risk assessment or inspection for the presence of Lead-</w:t>
      </w:r>
      <w:r w:rsidR="00743AA2" w:rsidRPr="007F17DF">
        <w:rPr>
          <w:rFonts w:ascii="Helvetica" w:hAnsi="Helvetica" w:cs="Arial"/>
          <w:sz w:val="20"/>
          <w:szCs w:val="20"/>
        </w:rPr>
        <w:t>Based</w:t>
      </w:r>
      <w:r w:rsidRPr="007F17DF">
        <w:rPr>
          <w:rFonts w:ascii="Helvetica" w:hAnsi="Helvetica" w:cs="Arial"/>
          <w:sz w:val="20"/>
          <w:szCs w:val="20"/>
        </w:rPr>
        <w:t xml:space="preserve"> Paint and/or Lead-</w:t>
      </w:r>
      <w:r w:rsidR="00743AA2" w:rsidRPr="007F17DF">
        <w:rPr>
          <w:rFonts w:ascii="Helvetica" w:hAnsi="Helvetica" w:cs="Arial"/>
          <w:sz w:val="20"/>
          <w:szCs w:val="20"/>
        </w:rPr>
        <w:t>Based</w:t>
      </w:r>
      <w:r w:rsidRPr="007F17DF">
        <w:rPr>
          <w:rFonts w:ascii="Helvetica" w:hAnsi="Helvetica" w:cs="Arial"/>
          <w:sz w:val="20"/>
          <w:szCs w:val="20"/>
        </w:rPr>
        <w:t xml:space="preserve"> Paint Hazards. Square footage dimensions and acreage are approximate and should be independently verified prior to bidding. Hurst Real Estate &amp; Auction, its agents and subagents, and the sellers assume no liability for errors or omissions in this or any other property listing or advertising or promotional/publicity statements and materials. All information and dimensions were derived from sources believed to be correct, but are not guaranteed. Buyers shall rely on their own information, judgment, and inspection of the property. All auction day announcements take precedence over any previously printed material or any other oral statements made.</w:t>
      </w:r>
    </w:p>
    <w:p w14:paraId="3DB4C94E" w14:textId="77777777" w:rsidR="00285A1E" w:rsidRDefault="00293413" w:rsidP="00285A1E">
      <w:pPr>
        <w:widowControl w:val="0"/>
        <w:autoSpaceDE w:val="0"/>
        <w:autoSpaceDN w:val="0"/>
        <w:adjustRightInd w:val="0"/>
        <w:spacing w:after="240" w:line="240" w:lineRule="atLeast"/>
        <w:rPr>
          <w:rFonts w:ascii="Helvetica" w:hAnsi="Helvetica" w:cs="Arial"/>
          <w:sz w:val="20"/>
          <w:szCs w:val="20"/>
        </w:rPr>
      </w:pPr>
      <w:r w:rsidRPr="007F17DF">
        <w:rPr>
          <w:rFonts w:ascii="Helvetica" w:hAnsi="Helvetica" w:cs="Arial"/>
          <w:b/>
          <w:sz w:val="20"/>
          <w:szCs w:val="20"/>
          <w:u w:val="single"/>
        </w:rPr>
        <w:t>BUYERS PREMIUM:</w:t>
      </w:r>
      <w:r w:rsidRPr="007F17DF">
        <w:rPr>
          <w:rFonts w:ascii="Helvetica" w:hAnsi="Helvetica" w:cs="Arial"/>
          <w:sz w:val="20"/>
          <w:szCs w:val="20"/>
        </w:rPr>
        <w:t xml:space="preserve"> A 10% buyer</w:t>
      </w:r>
      <w:r w:rsidR="00BE274B" w:rsidRPr="007F17DF">
        <w:rPr>
          <w:rFonts w:ascii="Helvetica" w:hAnsi="Helvetica" w:cs="Arial"/>
          <w:sz w:val="20"/>
          <w:szCs w:val="20"/>
        </w:rPr>
        <w:t>’</w:t>
      </w:r>
      <w:r w:rsidRPr="007F17DF">
        <w:rPr>
          <w:rFonts w:ascii="Helvetica" w:hAnsi="Helvetica" w:cs="Arial"/>
          <w:sz w:val="20"/>
          <w:szCs w:val="20"/>
        </w:rPr>
        <w:t xml:space="preserve">s premium will be added to the final bid to obtain the </w:t>
      </w:r>
      <w:r w:rsidR="00D01ABA" w:rsidRPr="007F17DF">
        <w:rPr>
          <w:rFonts w:ascii="Helvetica" w:hAnsi="Helvetica" w:cs="Arial"/>
          <w:sz w:val="20"/>
          <w:szCs w:val="20"/>
        </w:rPr>
        <w:t>final purchase</w:t>
      </w:r>
      <w:r w:rsidR="00BE274B" w:rsidRPr="007F17DF">
        <w:rPr>
          <w:rFonts w:ascii="Helvetica" w:hAnsi="Helvetica" w:cs="Arial"/>
          <w:sz w:val="20"/>
          <w:szCs w:val="20"/>
        </w:rPr>
        <w:t xml:space="preserve"> price</w:t>
      </w:r>
    </w:p>
    <w:p w14:paraId="5F19DA80" w14:textId="741E8570" w:rsidR="00285A1E" w:rsidRPr="00285A1E" w:rsidRDefault="00857574" w:rsidP="00285A1E">
      <w:pPr>
        <w:widowControl w:val="0"/>
        <w:autoSpaceDE w:val="0"/>
        <w:autoSpaceDN w:val="0"/>
        <w:adjustRightInd w:val="0"/>
        <w:spacing w:after="240" w:line="240" w:lineRule="atLeast"/>
        <w:rPr>
          <w:rFonts w:ascii="Helvetica" w:hAnsi="Helvetica" w:cs="Arial"/>
          <w:sz w:val="20"/>
          <w:szCs w:val="20"/>
        </w:rPr>
      </w:pPr>
      <w:r>
        <w:rPr>
          <w:rFonts w:ascii="Helvetica" w:eastAsiaTheme="minorEastAsia" w:hAnsi="Helvetica"/>
          <w:b/>
          <w:sz w:val="20"/>
          <w:szCs w:val="20"/>
          <w:u w:val="single"/>
        </w:rPr>
        <w:t xml:space="preserve">REAL ESTATE </w:t>
      </w:r>
      <w:r w:rsidR="00BE274B" w:rsidRPr="007F17DF">
        <w:rPr>
          <w:rFonts w:ascii="Helvetica" w:eastAsiaTheme="minorEastAsia" w:hAnsi="Helvetica"/>
          <w:b/>
          <w:sz w:val="20"/>
          <w:szCs w:val="20"/>
          <w:u w:val="single"/>
        </w:rPr>
        <w:t>TERMS:</w:t>
      </w:r>
      <w:r w:rsidR="00BE274B" w:rsidRPr="007F17DF">
        <w:rPr>
          <w:rFonts w:ascii="Helvetica" w:eastAsiaTheme="minorEastAsia" w:hAnsi="Helvetica"/>
          <w:sz w:val="20"/>
          <w:szCs w:val="20"/>
        </w:rPr>
        <w:t xml:space="preserve"> </w:t>
      </w:r>
      <w:r w:rsidR="009066B2" w:rsidRPr="007F17DF">
        <w:rPr>
          <w:rFonts w:ascii="Helvetica" w:eastAsiaTheme="minorEastAsia" w:hAnsi="Helvetica"/>
          <w:sz w:val="20"/>
          <w:szCs w:val="20"/>
        </w:rPr>
        <w:t xml:space="preserve"> 10</w:t>
      </w:r>
      <w:r w:rsidR="00D01ABA" w:rsidRPr="007F17DF">
        <w:rPr>
          <w:rFonts w:ascii="Helvetica" w:eastAsiaTheme="minorEastAsia" w:hAnsi="Helvetica"/>
          <w:sz w:val="20"/>
          <w:szCs w:val="20"/>
        </w:rPr>
        <w:t>% down of Total Purchase</w:t>
      </w:r>
      <w:r w:rsidR="00754171" w:rsidRPr="007F17DF">
        <w:rPr>
          <w:rFonts w:ascii="Helvetica" w:eastAsiaTheme="minorEastAsia" w:hAnsi="Helvetica"/>
          <w:sz w:val="20"/>
          <w:szCs w:val="20"/>
        </w:rPr>
        <w:t xml:space="preserve"> Price with signed contract today, balance due at closing in 30 days or less. A 10% buyer’s premium will be added to</w:t>
      </w:r>
      <w:r w:rsidR="00D01ABA" w:rsidRPr="007F17DF">
        <w:rPr>
          <w:rFonts w:ascii="Helvetica" w:eastAsiaTheme="minorEastAsia" w:hAnsi="Helvetica"/>
          <w:sz w:val="20"/>
          <w:szCs w:val="20"/>
        </w:rPr>
        <w:t xml:space="preserve"> your bid for the final purchase</w:t>
      </w:r>
      <w:r w:rsidR="00754171" w:rsidRPr="007F17DF">
        <w:rPr>
          <w:rFonts w:ascii="Helvetica" w:eastAsiaTheme="minorEastAsia" w:hAnsi="Helvetica"/>
          <w:sz w:val="20"/>
          <w:szCs w:val="20"/>
        </w:rPr>
        <w:t xml:space="preserve"> price. </w:t>
      </w:r>
      <w:r w:rsidR="00486200">
        <w:rPr>
          <w:rFonts w:ascii="Helvetica" w:eastAsiaTheme="minorEastAsia" w:hAnsi="Helvetica"/>
          <w:sz w:val="20"/>
          <w:szCs w:val="20"/>
        </w:rPr>
        <w:t xml:space="preserve">The tracts will be offered separately and as a whole. A 10% group fee will be added when grouping tracts together. </w:t>
      </w:r>
      <w:r w:rsidR="00285A1E">
        <w:rPr>
          <w:rFonts w:ascii="Helvetica" w:eastAsiaTheme="minorEastAsia" w:hAnsi="Helvetica"/>
          <w:sz w:val="20"/>
          <w:szCs w:val="20"/>
        </w:rPr>
        <w:t>This property is being sold subject to all matters recorded in the Hamblen County TN, Register of Deeds Office, including but limited to, roadways, right of ways, easements, utilities, setbacks, health department limitations and regulations, restrictions, etc.</w:t>
      </w:r>
      <w:r w:rsidR="00293413" w:rsidRPr="007F17DF">
        <w:rPr>
          <w:rFonts w:ascii="Helvetica" w:hAnsi="Helvetica" w:cs="Tahoma"/>
          <w:b/>
          <w:bCs/>
          <w:sz w:val="20"/>
          <w:szCs w:val="20"/>
        </w:rPr>
        <w:t xml:space="preserve"> </w:t>
      </w:r>
      <w:r w:rsidR="00293413" w:rsidRPr="007F17DF">
        <w:rPr>
          <w:rFonts w:ascii="Helvetica" w:hAnsi="Helvetica" w:cs="Tahoma"/>
          <w:sz w:val="20"/>
          <w:szCs w:val="20"/>
        </w:rPr>
        <w:t>Sale of the property is not contingent upon the buyer obtaining financing.</w:t>
      </w:r>
      <w:r w:rsidR="00E5530D" w:rsidRPr="007F17DF">
        <w:rPr>
          <w:rFonts w:ascii="Helvetica" w:eastAsiaTheme="minorEastAsia" w:hAnsi="Helvetica"/>
          <w:sz w:val="20"/>
          <w:szCs w:val="20"/>
        </w:rPr>
        <w:t xml:space="preserve"> </w:t>
      </w:r>
      <w:r w:rsidR="00754171" w:rsidRPr="007F17DF">
        <w:rPr>
          <w:rFonts w:ascii="Helvetica" w:eastAsiaTheme="minorEastAsia" w:hAnsi="Helvetica"/>
          <w:sz w:val="20"/>
          <w:szCs w:val="20"/>
        </w:rPr>
        <w:t>Taxes shall be prorated betwe</w:t>
      </w:r>
      <w:r w:rsidR="007F17DF">
        <w:rPr>
          <w:rFonts w:ascii="Helvetica" w:eastAsiaTheme="minorEastAsia" w:hAnsi="Helvetica"/>
          <w:sz w:val="20"/>
          <w:szCs w:val="20"/>
        </w:rPr>
        <w:t>en buyer and seller at closing.</w:t>
      </w:r>
      <w:r w:rsidR="00285A1E">
        <w:rPr>
          <w:rFonts w:ascii="Helvetica" w:eastAsiaTheme="minorEastAsia" w:hAnsi="Helvetica"/>
          <w:sz w:val="20"/>
          <w:szCs w:val="20"/>
        </w:rPr>
        <w:t xml:space="preserve"> </w:t>
      </w:r>
      <w:r w:rsidR="00486200">
        <w:rPr>
          <w:rFonts w:ascii="Helvetica" w:eastAsiaTheme="minorEastAsia" w:hAnsi="Helvetica"/>
          <w:sz w:val="20"/>
          <w:szCs w:val="20"/>
        </w:rPr>
        <w:t xml:space="preserve"> The property has utility e</w:t>
      </w:r>
      <w:r w:rsidR="00285A1E">
        <w:rPr>
          <w:rFonts w:ascii="Helvetica" w:eastAsiaTheme="minorEastAsia" w:hAnsi="Helvetica"/>
          <w:sz w:val="20"/>
          <w:szCs w:val="20"/>
        </w:rPr>
        <w:t xml:space="preserve">lectric &amp; </w:t>
      </w:r>
      <w:r w:rsidR="00486200">
        <w:rPr>
          <w:rFonts w:ascii="Helvetica" w:eastAsiaTheme="minorEastAsia" w:hAnsi="Helvetica"/>
          <w:sz w:val="20"/>
          <w:szCs w:val="20"/>
        </w:rPr>
        <w:t>well</w:t>
      </w:r>
      <w:r w:rsidR="00285A1E">
        <w:rPr>
          <w:rFonts w:ascii="Helvetica" w:eastAsiaTheme="minorEastAsia" w:hAnsi="Helvetica"/>
          <w:sz w:val="20"/>
          <w:szCs w:val="20"/>
        </w:rPr>
        <w:t xml:space="preserve"> </w:t>
      </w:r>
      <w:r w:rsidR="00486200">
        <w:rPr>
          <w:rFonts w:ascii="Helvetica" w:eastAsiaTheme="minorEastAsia" w:hAnsi="Helvetica"/>
          <w:sz w:val="20"/>
          <w:szCs w:val="20"/>
        </w:rPr>
        <w:t>w</w:t>
      </w:r>
      <w:r w:rsidR="00285A1E">
        <w:rPr>
          <w:rFonts w:ascii="Helvetica" w:eastAsiaTheme="minorEastAsia" w:hAnsi="Helvetica"/>
          <w:sz w:val="20"/>
          <w:szCs w:val="20"/>
        </w:rPr>
        <w:t xml:space="preserve">ater, septic information was requested from the TDEC office but no records were found. Seller has no knowledge of </w:t>
      </w:r>
      <w:r w:rsidR="00486200">
        <w:rPr>
          <w:rFonts w:ascii="Helvetica" w:eastAsiaTheme="minorEastAsia" w:hAnsi="Helvetica"/>
          <w:sz w:val="20"/>
          <w:szCs w:val="20"/>
        </w:rPr>
        <w:t>any</w:t>
      </w:r>
      <w:r w:rsidR="00285A1E">
        <w:rPr>
          <w:rFonts w:ascii="Helvetica" w:eastAsiaTheme="minorEastAsia" w:hAnsi="Helvetica"/>
          <w:sz w:val="20"/>
          <w:szCs w:val="20"/>
        </w:rPr>
        <w:t xml:space="preserve"> environmental issues for the property. </w:t>
      </w:r>
      <w:r w:rsidR="00754171" w:rsidRPr="007F17DF">
        <w:rPr>
          <w:rFonts w:ascii="Helvetica" w:eastAsiaTheme="minorEastAsia" w:hAnsi="Helvetica"/>
          <w:sz w:val="20"/>
          <w:szCs w:val="20"/>
        </w:rPr>
        <w:t xml:space="preserve">Buyer will pay all recording fees and any loan expenses. </w:t>
      </w:r>
      <w:r w:rsidR="00E807B0">
        <w:rPr>
          <w:rFonts w:ascii="Helvetica" w:eastAsiaTheme="minorEastAsia" w:hAnsi="Helvetica"/>
          <w:sz w:val="20"/>
          <w:szCs w:val="20"/>
        </w:rPr>
        <w:t>A local Title Company</w:t>
      </w:r>
      <w:r w:rsidR="00696277" w:rsidRPr="007F17DF">
        <w:rPr>
          <w:rFonts w:ascii="Helvetica" w:eastAsiaTheme="minorEastAsia" w:hAnsi="Helvetica"/>
          <w:sz w:val="20"/>
          <w:szCs w:val="20"/>
        </w:rPr>
        <w:t xml:space="preserve"> will</w:t>
      </w:r>
      <w:r w:rsidR="00754171" w:rsidRPr="007F17DF">
        <w:rPr>
          <w:rFonts w:ascii="Helvetica" w:eastAsiaTheme="minorEastAsia" w:hAnsi="Helvetica"/>
          <w:sz w:val="20"/>
          <w:szCs w:val="20"/>
        </w:rPr>
        <w:t xml:space="preserve"> close </w:t>
      </w:r>
      <w:r w:rsidR="00696277" w:rsidRPr="007F17DF">
        <w:rPr>
          <w:rFonts w:ascii="Helvetica" w:eastAsiaTheme="minorEastAsia" w:hAnsi="Helvetica"/>
          <w:sz w:val="20"/>
          <w:szCs w:val="20"/>
        </w:rPr>
        <w:t xml:space="preserve">the </w:t>
      </w:r>
      <w:r w:rsidR="00754171" w:rsidRPr="007F17DF">
        <w:rPr>
          <w:rFonts w:ascii="Helvetica" w:eastAsiaTheme="minorEastAsia" w:hAnsi="Helvetica"/>
          <w:sz w:val="20"/>
          <w:szCs w:val="20"/>
        </w:rPr>
        <w:t xml:space="preserve">sale. There will be a small closing fee charged to both the buyer and the seller by the </w:t>
      </w:r>
      <w:r w:rsidR="00E807B0">
        <w:rPr>
          <w:rFonts w:ascii="Helvetica" w:eastAsiaTheme="minorEastAsia" w:hAnsi="Helvetica"/>
          <w:sz w:val="20"/>
          <w:szCs w:val="20"/>
        </w:rPr>
        <w:t>Title Company</w:t>
      </w:r>
      <w:r w:rsidR="00754171" w:rsidRPr="007F17DF">
        <w:rPr>
          <w:rFonts w:ascii="Helvetica" w:eastAsiaTheme="minorEastAsia" w:hAnsi="Helvetica"/>
          <w:sz w:val="20"/>
          <w:szCs w:val="20"/>
        </w:rPr>
        <w:t>.</w:t>
      </w:r>
    </w:p>
    <w:p w14:paraId="1E58EB36" w14:textId="2E314E05" w:rsidR="00285A1E" w:rsidRDefault="00285A1E" w:rsidP="00857574">
      <w:pPr>
        <w:spacing w:after="0" w:line="240" w:lineRule="auto"/>
        <w:rPr>
          <w:rFonts w:ascii="Helvetica" w:eastAsiaTheme="minorEastAsia" w:hAnsi="Helvetica"/>
          <w:sz w:val="20"/>
          <w:szCs w:val="20"/>
        </w:rPr>
      </w:pPr>
      <w:r w:rsidRPr="00285A1E">
        <w:rPr>
          <w:rFonts w:ascii="Helvetica" w:eastAsiaTheme="minorEastAsia" w:hAnsi="Helvetica"/>
          <w:b/>
          <w:bCs/>
          <w:sz w:val="20"/>
          <w:szCs w:val="20"/>
          <w:u w:val="single"/>
        </w:rPr>
        <w:t>PERSONAL PROPERTY TERMS:</w:t>
      </w:r>
      <w:r>
        <w:rPr>
          <w:rFonts w:ascii="Helvetica" w:eastAsiaTheme="minorEastAsia" w:hAnsi="Helvetica"/>
          <w:sz w:val="20"/>
          <w:szCs w:val="20"/>
        </w:rPr>
        <w:t xml:space="preserve"> Paid in full day of sale by Cash, Check, Credit/Debit Cards. A 10% Buyers Premium will be added to your bid price to determine the final sales price of each item purchased. A 3% convivence fee will be added when paying by Credit/Debit Card</w:t>
      </w:r>
    </w:p>
    <w:p w14:paraId="348AE577" w14:textId="77777777" w:rsidR="00285A1E" w:rsidRDefault="00285A1E" w:rsidP="00857574">
      <w:pPr>
        <w:spacing w:after="0" w:line="240" w:lineRule="auto"/>
        <w:rPr>
          <w:rFonts w:ascii="Helvetica" w:eastAsiaTheme="minorEastAsia" w:hAnsi="Helvetica"/>
          <w:sz w:val="20"/>
          <w:szCs w:val="20"/>
        </w:rPr>
      </w:pPr>
    </w:p>
    <w:p w14:paraId="73C356FD" w14:textId="4F91E34A" w:rsidR="00285A1E" w:rsidRDefault="00285A1E" w:rsidP="00285A1E">
      <w:pPr>
        <w:spacing w:after="0" w:line="240" w:lineRule="auto"/>
        <w:rPr>
          <w:rFonts w:ascii="Helvetica" w:hAnsi="Helvetica" w:cs="Times New Roman"/>
          <w:sz w:val="20"/>
          <w:szCs w:val="20"/>
        </w:rPr>
      </w:pPr>
      <w:r w:rsidRPr="00285A1E">
        <w:rPr>
          <w:rFonts w:ascii="Helvetica" w:eastAsiaTheme="minorEastAsia" w:hAnsi="Helvetica"/>
          <w:b/>
          <w:bCs/>
          <w:sz w:val="20"/>
          <w:szCs w:val="20"/>
          <w:u w:val="single"/>
        </w:rPr>
        <w:t>PARTS:</w:t>
      </w:r>
      <w:r>
        <w:rPr>
          <w:rFonts w:ascii="Helvetica" w:eastAsiaTheme="minorEastAsia" w:hAnsi="Helvetica"/>
          <w:b/>
          <w:bCs/>
          <w:sz w:val="20"/>
          <w:szCs w:val="20"/>
          <w:u w:val="single"/>
        </w:rPr>
        <w:t xml:space="preserve"> </w:t>
      </w:r>
      <w:r>
        <w:rPr>
          <w:rFonts w:ascii="Helvetica" w:hAnsi="Helvetica" w:cs="Times New Roman"/>
          <w:sz w:val="20"/>
          <w:szCs w:val="20"/>
        </w:rPr>
        <w:t>Online Only Auction for the parts will begin August 2, 2020 and ends August 13, 2020</w:t>
      </w:r>
    </w:p>
    <w:p w14:paraId="2AC97EA7" w14:textId="0F0C8E4F" w:rsidR="00285A1E" w:rsidRDefault="00285A1E" w:rsidP="00285A1E">
      <w:pPr>
        <w:spacing w:after="0" w:line="240" w:lineRule="auto"/>
        <w:rPr>
          <w:rFonts w:ascii="Helvetica" w:hAnsi="Helvetica" w:cs="Times New Roman"/>
          <w:sz w:val="20"/>
          <w:szCs w:val="20"/>
        </w:rPr>
      </w:pPr>
    </w:p>
    <w:p w14:paraId="27ED0C04" w14:textId="69D1DC41" w:rsidR="00285A1E" w:rsidRPr="00285A1E" w:rsidRDefault="00285A1E" w:rsidP="00285A1E">
      <w:pPr>
        <w:spacing w:after="0" w:line="240" w:lineRule="auto"/>
        <w:rPr>
          <w:rFonts w:ascii="Helvetica" w:eastAsiaTheme="minorEastAsia" w:hAnsi="Helvetica"/>
          <w:b/>
          <w:bCs/>
          <w:sz w:val="20"/>
          <w:szCs w:val="20"/>
          <w:u w:val="single"/>
        </w:rPr>
      </w:pPr>
      <w:r w:rsidRPr="00285A1E">
        <w:rPr>
          <w:rFonts w:ascii="Helvetica" w:hAnsi="Helvetica" w:cs="Times New Roman"/>
          <w:b/>
          <w:bCs/>
          <w:sz w:val="20"/>
          <w:szCs w:val="20"/>
          <w:u w:val="single"/>
        </w:rPr>
        <w:t>REMOVAL:</w:t>
      </w:r>
      <w:r>
        <w:rPr>
          <w:rFonts w:ascii="Helvetica" w:eastAsiaTheme="minorEastAsia" w:hAnsi="Helvetica"/>
          <w:b/>
          <w:bCs/>
          <w:sz w:val="20"/>
          <w:szCs w:val="20"/>
          <w:u w:val="single"/>
        </w:rPr>
        <w:t xml:space="preserve"> </w:t>
      </w:r>
      <w:r>
        <w:rPr>
          <w:rFonts w:ascii="Helvetica" w:hAnsi="Helvetica" w:cs="Times New Roman"/>
          <w:sz w:val="20"/>
          <w:szCs w:val="20"/>
        </w:rPr>
        <w:t>Buyer of Misc. Tractor &amp; Truck Parts (outside) shall have all items removed from property by August 21, 2020</w:t>
      </w:r>
    </w:p>
    <w:p w14:paraId="038C8DAA" w14:textId="5210AE9A" w:rsidR="001B2CE5" w:rsidRDefault="001B2CE5" w:rsidP="001B2CE5">
      <w:pPr>
        <w:spacing w:after="0" w:line="240" w:lineRule="auto"/>
        <w:rPr>
          <w:rFonts w:ascii="Helvetica" w:eastAsiaTheme="minorEastAsia" w:hAnsi="Helvetica"/>
          <w:sz w:val="20"/>
          <w:szCs w:val="20"/>
        </w:rPr>
      </w:pPr>
    </w:p>
    <w:p w14:paraId="68709940" w14:textId="42B42170" w:rsidR="00743AA2" w:rsidRDefault="00743AA2" w:rsidP="00857574">
      <w:pPr>
        <w:spacing w:after="0" w:line="240" w:lineRule="auto"/>
        <w:rPr>
          <w:rFonts w:ascii="Helvetica" w:eastAsiaTheme="minorEastAsia" w:hAnsi="Helvetica"/>
          <w:sz w:val="20"/>
          <w:szCs w:val="20"/>
        </w:rPr>
      </w:pPr>
    </w:p>
    <w:p w14:paraId="1373A2D4" w14:textId="77777777" w:rsidR="00743AA2" w:rsidRDefault="00743AA2" w:rsidP="00857574">
      <w:pPr>
        <w:spacing w:after="0" w:line="240" w:lineRule="auto"/>
        <w:rPr>
          <w:rFonts w:ascii="Helvetica" w:eastAsiaTheme="minorEastAsia" w:hAnsi="Helvetica"/>
          <w:sz w:val="20"/>
          <w:szCs w:val="20"/>
        </w:rPr>
      </w:pPr>
    </w:p>
    <w:p w14:paraId="579D83C4" w14:textId="41AFEFAF" w:rsidR="008151CC" w:rsidRDefault="008151CC" w:rsidP="008F3DB8"/>
    <w:sectPr w:rsidR="008151CC" w:rsidSect="001F676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BBF42" w14:textId="77777777" w:rsidR="006E566D" w:rsidRDefault="006E566D" w:rsidP="007B57CF">
      <w:pPr>
        <w:spacing w:after="0" w:line="240" w:lineRule="auto"/>
      </w:pPr>
      <w:r>
        <w:separator/>
      </w:r>
    </w:p>
  </w:endnote>
  <w:endnote w:type="continuationSeparator" w:id="0">
    <w:p w14:paraId="0D5A5FFF" w14:textId="77777777" w:rsidR="006E566D" w:rsidRDefault="006E566D" w:rsidP="007B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3419" w14:textId="4DC736E6" w:rsidR="007B57CF" w:rsidRDefault="007B57CF" w:rsidP="007B57CF">
    <w:pPr>
      <w:pStyle w:val="Footer"/>
      <w:jc w:val="center"/>
    </w:pPr>
    <w:r>
      <w:t>221 E. Main Street, Suite 103               Morristown TN 37814               423-353-1112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7F6A7" w14:textId="77777777" w:rsidR="006E566D" w:rsidRDefault="006E566D" w:rsidP="007B57CF">
      <w:pPr>
        <w:spacing w:after="0" w:line="240" w:lineRule="auto"/>
      </w:pPr>
      <w:r>
        <w:separator/>
      </w:r>
    </w:p>
  </w:footnote>
  <w:footnote w:type="continuationSeparator" w:id="0">
    <w:p w14:paraId="2D08C038" w14:textId="77777777" w:rsidR="006E566D" w:rsidRDefault="006E566D" w:rsidP="007B5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51CC"/>
    <w:rsid w:val="000145B5"/>
    <w:rsid w:val="0002512C"/>
    <w:rsid w:val="000470BD"/>
    <w:rsid w:val="000A6283"/>
    <w:rsid w:val="00102885"/>
    <w:rsid w:val="00137DB2"/>
    <w:rsid w:val="00163BA5"/>
    <w:rsid w:val="00166699"/>
    <w:rsid w:val="001B2CE5"/>
    <w:rsid w:val="001F6761"/>
    <w:rsid w:val="00214F0E"/>
    <w:rsid w:val="00233B14"/>
    <w:rsid w:val="00285A1E"/>
    <w:rsid w:val="0028792D"/>
    <w:rsid w:val="00293413"/>
    <w:rsid w:val="002D63CA"/>
    <w:rsid w:val="002E62B4"/>
    <w:rsid w:val="002F73E4"/>
    <w:rsid w:val="00327C46"/>
    <w:rsid w:val="00345566"/>
    <w:rsid w:val="00346796"/>
    <w:rsid w:val="0035175F"/>
    <w:rsid w:val="0038357B"/>
    <w:rsid w:val="0044323B"/>
    <w:rsid w:val="00484704"/>
    <w:rsid w:val="00486200"/>
    <w:rsid w:val="004A1B35"/>
    <w:rsid w:val="004D3155"/>
    <w:rsid w:val="004F6068"/>
    <w:rsid w:val="005045AC"/>
    <w:rsid w:val="00511170"/>
    <w:rsid w:val="005620F7"/>
    <w:rsid w:val="00586FE8"/>
    <w:rsid w:val="005A438B"/>
    <w:rsid w:val="0062510B"/>
    <w:rsid w:val="0069406D"/>
    <w:rsid w:val="006957E9"/>
    <w:rsid w:val="00696277"/>
    <w:rsid w:val="006A57B4"/>
    <w:rsid w:val="006E03C6"/>
    <w:rsid w:val="006E566D"/>
    <w:rsid w:val="006F006A"/>
    <w:rsid w:val="006F53C3"/>
    <w:rsid w:val="0071581E"/>
    <w:rsid w:val="00743AA2"/>
    <w:rsid w:val="00754171"/>
    <w:rsid w:val="007B57CF"/>
    <w:rsid w:val="007D0ADC"/>
    <w:rsid w:val="007F15CB"/>
    <w:rsid w:val="007F17DF"/>
    <w:rsid w:val="008151CC"/>
    <w:rsid w:val="00854AAB"/>
    <w:rsid w:val="00857574"/>
    <w:rsid w:val="00874FEC"/>
    <w:rsid w:val="00887AE6"/>
    <w:rsid w:val="008F3DB8"/>
    <w:rsid w:val="009066B2"/>
    <w:rsid w:val="00914956"/>
    <w:rsid w:val="00931BE6"/>
    <w:rsid w:val="009459E8"/>
    <w:rsid w:val="00977135"/>
    <w:rsid w:val="00992DC2"/>
    <w:rsid w:val="009A2A80"/>
    <w:rsid w:val="009E0459"/>
    <w:rsid w:val="00A1436D"/>
    <w:rsid w:val="00B036DD"/>
    <w:rsid w:val="00B050D7"/>
    <w:rsid w:val="00B661E4"/>
    <w:rsid w:val="00B74275"/>
    <w:rsid w:val="00B96EFB"/>
    <w:rsid w:val="00BE274B"/>
    <w:rsid w:val="00BF48A3"/>
    <w:rsid w:val="00C239CF"/>
    <w:rsid w:val="00C452E6"/>
    <w:rsid w:val="00C7258C"/>
    <w:rsid w:val="00C92BB1"/>
    <w:rsid w:val="00CA03B6"/>
    <w:rsid w:val="00D01ABA"/>
    <w:rsid w:val="00D61BC1"/>
    <w:rsid w:val="00D66676"/>
    <w:rsid w:val="00D6709B"/>
    <w:rsid w:val="00D97380"/>
    <w:rsid w:val="00E26151"/>
    <w:rsid w:val="00E5530D"/>
    <w:rsid w:val="00E807B0"/>
    <w:rsid w:val="00F15A59"/>
    <w:rsid w:val="00F54B60"/>
    <w:rsid w:val="00FE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2376"/>
  <w15:docId w15:val="{0418D845-B19D-4DBE-BA62-06C49CC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5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566"/>
    <w:pPr>
      <w:spacing w:after="0" w:line="240" w:lineRule="auto"/>
    </w:pPr>
  </w:style>
  <w:style w:type="paragraph" w:styleId="BalloonText">
    <w:name w:val="Balloon Text"/>
    <w:basedOn w:val="Normal"/>
    <w:link w:val="BalloonTextChar"/>
    <w:uiPriority w:val="99"/>
    <w:semiHidden/>
    <w:unhideWhenUsed/>
    <w:rsid w:val="00B74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275"/>
    <w:rPr>
      <w:rFonts w:ascii="Segoe UI" w:hAnsi="Segoe UI" w:cs="Segoe UI"/>
      <w:sz w:val="18"/>
      <w:szCs w:val="18"/>
    </w:rPr>
  </w:style>
  <w:style w:type="paragraph" w:styleId="Header">
    <w:name w:val="header"/>
    <w:basedOn w:val="Normal"/>
    <w:link w:val="HeaderChar"/>
    <w:uiPriority w:val="99"/>
    <w:unhideWhenUsed/>
    <w:rsid w:val="007B5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7CF"/>
  </w:style>
  <w:style w:type="paragraph" w:styleId="Footer">
    <w:name w:val="footer"/>
    <w:basedOn w:val="Normal"/>
    <w:link w:val="FooterChar"/>
    <w:uiPriority w:val="99"/>
    <w:unhideWhenUsed/>
    <w:rsid w:val="007B5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7CF"/>
  </w:style>
  <w:style w:type="character" w:styleId="Strong">
    <w:name w:val="Strong"/>
    <w:basedOn w:val="DefaultParagraphFont"/>
    <w:uiPriority w:val="22"/>
    <w:qFormat/>
    <w:rsid w:val="00285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4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dc:creator>
  <cp:keywords/>
  <dc:description/>
  <cp:lastModifiedBy>Greg Hurst</cp:lastModifiedBy>
  <cp:revision>31</cp:revision>
  <cp:lastPrinted>2019-11-01T13:52:00Z</cp:lastPrinted>
  <dcterms:created xsi:type="dcterms:W3CDTF">2009-02-15T19:15:00Z</dcterms:created>
  <dcterms:modified xsi:type="dcterms:W3CDTF">2020-07-27T21:18:00Z</dcterms:modified>
</cp:coreProperties>
</file>