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FF91" w14:textId="77777777" w:rsidR="00826614" w:rsidRDefault="00EF0266" w:rsidP="00EF0266">
      <w:pPr>
        <w:tabs>
          <w:tab w:val="left" w:pos="3615"/>
        </w:tabs>
      </w:pPr>
      <w:bookmarkStart w:id="1" w:name="_Hlk481492337"/>
      <w:bookmarkEnd w:id="1"/>
      <w:r w:rsidRPr="0058466F">
        <w:rPr>
          <w:b/>
          <w:noProof/>
        </w:rPr>
        <w:drawing>
          <wp:anchor distT="0" distB="0" distL="114300" distR="114300" simplePos="0" relativeHeight="251659264" behindDoc="0" locked="0" layoutInCell="1" allowOverlap="1" wp14:anchorId="684365FC" wp14:editId="7CAC57E6">
            <wp:simplePos x="0" y="0"/>
            <wp:positionH relativeFrom="margin">
              <wp:align>center</wp:align>
            </wp:positionH>
            <wp:positionV relativeFrom="page">
              <wp:posOffset>438150</wp:posOffset>
            </wp:positionV>
            <wp:extent cx="1968500" cy="181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Logo 2-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816100"/>
                    </a:xfrm>
                    <a:prstGeom prst="rect">
                      <a:avLst/>
                    </a:prstGeom>
                  </pic:spPr>
                </pic:pic>
              </a:graphicData>
            </a:graphic>
          </wp:anchor>
        </w:drawing>
      </w:r>
      <w:r>
        <w:tab/>
      </w:r>
      <w:bookmarkStart w:id="2" w:name="_Hlk481489126"/>
      <w:bookmarkEnd w:id="2"/>
    </w:p>
    <w:p w14:paraId="2AF74B13" w14:textId="77777777" w:rsidR="00826614" w:rsidRDefault="00826614" w:rsidP="00826614">
      <w:pPr>
        <w:jc w:val="center"/>
      </w:pPr>
    </w:p>
    <w:p w14:paraId="6C07D2DE" w14:textId="77777777" w:rsidR="00826614" w:rsidRDefault="00826614" w:rsidP="00826614">
      <w:pPr>
        <w:jc w:val="center"/>
      </w:pPr>
    </w:p>
    <w:p w14:paraId="03318CFB" w14:textId="77777777" w:rsidR="00826614" w:rsidRDefault="00826614" w:rsidP="00826614">
      <w:pPr>
        <w:jc w:val="center"/>
      </w:pPr>
    </w:p>
    <w:p w14:paraId="1EFA3641" w14:textId="77777777" w:rsidR="00826614" w:rsidRDefault="00826614" w:rsidP="00826614">
      <w:pPr>
        <w:jc w:val="center"/>
      </w:pPr>
    </w:p>
    <w:p w14:paraId="00001085" w14:textId="77777777" w:rsidR="00826614" w:rsidRPr="0058466F" w:rsidRDefault="00826614" w:rsidP="00826614">
      <w:pPr>
        <w:spacing w:after="0" w:line="240" w:lineRule="auto"/>
        <w:jc w:val="center"/>
        <w:rPr>
          <w:rFonts w:ascii="Arial" w:hAnsi="Arial" w:cs="Arial"/>
          <w:b/>
          <w:sz w:val="72"/>
          <w:szCs w:val="72"/>
        </w:rPr>
      </w:pPr>
      <w:r w:rsidRPr="0058466F">
        <w:rPr>
          <w:rFonts w:ascii="Arial" w:hAnsi="Arial" w:cs="Arial"/>
          <w:b/>
          <w:sz w:val="72"/>
          <w:szCs w:val="72"/>
        </w:rPr>
        <w:t>ONLINE ONLY</w:t>
      </w:r>
    </w:p>
    <w:p w14:paraId="1D866B93" w14:textId="77777777" w:rsidR="0058466F" w:rsidRDefault="00826614" w:rsidP="0058466F">
      <w:pPr>
        <w:spacing w:after="0" w:line="240" w:lineRule="auto"/>
        <w:jc w:val="center"/>
        <w:rPr>
          <w:rFonts w:ascii="Arial" w:hAnsi="Arial" w:cs="Arial"/>
          <w:b/>
          <w:sz w:val="72"/>
          <w:szCs w:val="72"/>
        </w:rPr>
      </w:pPr>
      <w:r w:rsidRPr="0058466F">
        <w:rPr>
          <w:rFonts w:ascii="Arial" w:hAnsi="Arial" w:cs="Arial"/>
          <w:b/>
          <w:sz w:val="72"/>
          <w:szCs w:val="72"/>
        </w:rPr>
        <w:t>REAL ESTATE AUCTION</w:t>
      </w:r>
    </w:p>
    <w:p w14:paraId="48D9B527" w14:textId="77777777" w:rsidR="0058466F" w:rsidRPr="0058466F" w:rsidRDefault="0058466F" w:rsidP="0058466F">
      <w:pPr>
        <w:spacing w:after="0" w:line="240" w:lineRule="auto"/>
        <w:rPr>
          <w:rFonts w:ascii="Arial" w:hAnsi="Arial" w:cs="Arial"/>
          <w:b/>
          <w:sz w:val="72"/>
          <w:szCs w:val="72"/>
        </w:rPr>
      </w:pPr>
    </w:p>
    <w:p w14:paraId="63077D1F" w14:textId="2E2C8D30" w:rsidR="007E5364" w:rsidRPr="0058466F" w:rsidRDefault="00ED0673" w:rsidP="00B60C14">
      <w:pPr>
        <w:spacing w:after="0" w:line="240" w:lineRule="auto"/>
        <w:jc w:val="center"/>
        <w:rPr>
          <w:rFonts w:ascii="Arial" w:hAnsi="Arial" w:cs="Arial"/>
          <w:b/>
          <w:sz w:val="32"/>
          <w:szCs w:val="32"/>
        </w:rPr>
      </w:pPr>
      <w:r>
        <w:rPr>
          <w:rFonts w:ascii="Arial" w:hAnsi="Arial" w:cs="Arial"/>
          <w:b/>
          <w:sz w:val="32"/>
          <w:szCs w:val="32"/>
        </w:rPr>
        <w:t xml:space="preserve">USDA </w:t>
      </w:r>
      <w:r w:rsidR="00380F12">
        <w:rPr>
          <w:rFonts w:ascii="Arial" w:hAnsi="Arial" w:cs="Arial"/>
          <w:b/>
          <w:sz w:val="32"/>
          <w:szCs w:val="32"/>
        </w:rPr>
        <w:t>Foreclosed Homes – All Without Reserve!</w:t>
      </w:r>
    </w:p>
    <w:p w14:paraId="16362AB0" w14:textId="77777777" w:rsidR="0058466F" w:rsidRPr="0058466F" w:rsidRDefault="00826614" w:rsidP="0058466F">
      <w:pPr>
        <w:spacing w:after="0" w:line="240" w:lineRule="auto"/>
        <w:jc w:val="center"/>
        <w:rPr>
          <w:rFonts w:ascii="Arial" w:hAnsi="Arial" w:cs="Arial"/>
          <w:b/>
          <w:sz w:val="32"/>
          <w:szCs w:val="32"/>
        </w:rPr>
      </w:pPr>
      <w:r w:rsidRPr="0058466F">
        <w:rPr>
          <w:rFonts w:ascii="Arial" w:hAnsi="Arial" w:cs="Arial"/>
          <w:b/>
          <w:sz w:val="32"/>
          <w:szCs w:val="32"/>
        </w:rPr>
        <w:t>Online Only Bidding</w:t>
      </w:r>
    </w:p>
    <w:p w14:paraId="37105603" w14:textId="7990D119" w:rsidR="00826614" w:rsidRDefault="007754C1" w:rsidP="0058466F">
      <w:pPr>
        <w:spacing w:after="0" w:line="240" w:lineRule="auto"/>
        <w:jc w:val="center"/>
        <w:rPr>
          <w:rFonts w:ascii="Arial" w:hAnsi="Arial" w:cs="Arial"/>
          <w:b/>
          <w:sz w:val="32"/>
          <w:szCs w:val="32"/>
        </w:rPr>
      </w:pPr>
      <w:r>
        <w:rPr>
          <w:rFonts w:ascii="Arial" w:hAnsi="Arial" w:cs="Arial"/>
          <w:b/>
          <w:sz w:val="32"/>
          <w:szCs w:val="32"/>
        </w:rPr>
        <w:t xml:space="preserve">Bidding </w:t>
      </w:r>
      <w:r w:rsidR="00826614" w:rsidRPr="0058466F">
        <w:rPr>
          <w:rFonts w:ascii="Arial" w:hAnsi="Arial" w:cs="Arial"/>
          <w:b/>
          <w:sz w:val="32"/>
          <w:szCs w:val="32"/>
        </w:rPr>
        <w:t>Clos</w:t>
      </w:r>
      <w:r>
        <w:rPr>
          <w:rFonts w:ascii="Arial" w:hAnsi="Arial" w:cs="Arial"/>
          <w:b/>
          <w:sz w:val="32"/>
          <w:szCs w:val="32"/>
        </w:rPr>
        <w:t>es</w:t>
      </w:r>
      <w:r w:rsidR="00826614" w:rsidRPr="0058466F">
        <w:rPr>
          <w:rFonts w:ascii="Arial" w:hAnsi="Arial" w:cs="Arial"/>
          <w:b/>
          <w:sz w:val="32"/>
          <w:szCs w:val="32"/>
        </w:rPr>
        <w:t xml:space="preserve"> on </w:t>
      </w:r>
      <w:r w:rsidR="00A2455E">
        <w:rPr>
          <w:rFonts w:ascii="Arial" w:hAnsi="Arial" w:cs="Arial"/>
          <w:b/>
          <w:sz w:val="32"/>
          <w:szCs w:val="32"/>
        </w:rPr>
        <w:t>Wednesday</w:t>
      </w:r>
      <w:r w:rsidR="0058466F">
        <w:rPr>
          <w:rFonts w:ascii="Arial" w:hAnsi="Arial" w:cs="Arial"/>
          <w:b/>
          <w:sz w:val="32"/>
          <w:szCs w:val="32"/>
        </w:rPr>
        <w:t xml:space="preserve">, </w:t>
      </w:r>
      <w:r w:rsidR="002569C3">
        <w:rPr>
          <w:rFonts w:ascii="Arial" w:hAnsi="Arial" w:cs="Arial"/>
          <w:b/>
          <w:sz w:val="32"/>
          <w:szCs w:val="32"/>
        </w:rPr>
        <w:t>August</w:t>
      </w:r>
      <w:r w:rsidR="00676A17">
        <w:rPr>
          <w:rFonts w:ascii="Arial" w:hAnsi="Arial" w:cs="Arial"/>
          <w:b/>
          <w:sz w:val="32"/>
          <w:szCs w:val="32"/>
        </w:rPr>
        <w:t xml:space="preserve"> </w:t>
      </w:r>
      <w:r w:rsidR="00F7639B">
        <w:rPr>
          <w:rFonts w:ascii="Arial" w:hAnsi="Arial" w:cs="Arial"/>
          <w:b/>
          <w:sz w:val="32"/>
          <w:szCs w:val="32"/>
        </w:rPr>
        <w:t>26</w:t>
      </w:r>
      <w:r w:rsidR="00D1198C" w:rsidRPr="00D1198C">
        <w:rPr>
          <w:rFonts w:ascii="Arial" w:hAnsi="Arial" w:cs="Arial"/>
          <w:b/>
          <w:sz w:val="32"/>
          <w:szCs w:val="32"/>
          <w:vertAlign w:val="superscript"/>
        </w:rPr>
        <w:t>th</w:t>
      </w:r>
      <w:r>
        <w:rPr>
          <w:rFonts w:ascii="Arial" w:hAnsi="Arial" w:cs="Arial"/>
          <w:b/>
          <w:sz w:val="32"/>
          <w:szCs w:val="32"/>
        </w:rPr>
        <w:t xml:space="preserve"> </w:t>
      </w:r>
      <w:r w:rsidR="00826614" w:rsidRPr="0058466F">
        <w:rPr>
          <w:rFonts w:ascii="Arial" w:hAnsi="Arial" w:cs="Arial"/>
          <w:b/>
          <w:sz w:val="32"/>
          <w:szCs w:val="32"/>
        </w:rPr>
        <w:t xml:space="preserve">at </w:t>
      </w:r>
      <w:r w:rsidR="00762DAE">
        <w:rPr>
          <w:rFonts w:ascii="Arial" w:hAnsi="Arial" w:cs="Arial"/>
          <w:b/>
          <w:sz w:val="32"/>
          <w:szCs w:val="32"/>
        </w:rPr>
        <w:t>10:</w:t>
      </w:r>
      <w:r w:rsidR="009C2E41">
        <w:rPr>
          <w:rFonts w:ascii="Arial" w:hAnsi="Arial" w:cs="Arial"/>
          <w:b/>
          <w:sz w:val="32"/>
          <w:szCs w:val="32"/>
        </w:rPr>
        <w:t>45</w:t>
      </w:r>
      <w:r w:rsidR="00826614" w:rsidRPr="0058466F">
        <w:rPr>
          <w:rFonts w:ascii="Arial" w:hAnsi="Arial" w:cs="Arial"/>
          <w:b/>
          <w:sz w:val="32"/>
          <w:szCs w:val="32"/>
        </w:rPr>
        <w:t xml:space="preserve"> </w:t>
      </w:r>
      <w:r w:rsidR="0058466F">
        <w:rPr>
          <w:rFonts w:ascii="Arial" w:hAnsi="Arial" w:cs="Arial"/>
          <w:b/>
          <w:sz w:val="32"/>
          <w:szCs w:val="32"/>
        </w:rPr>
        <w:t>a</w:t>
      </w:r>
      <w:r w:rsidR="00826614" w:rsidRPr="0058466F">
        <w:rPr>
          <w:rFonts w:ascii="Arial" w:hAnsi="Arial" w:cs="Arial"/>
          <w:b/>
          <w:sz w:val="32"/>
          <w:szCs w:val="32"/>
        </w:rPr>
        <w:t>m</w:t>
      </w:r>
    </w:p>
    <w:p w14:paraId="08C09426" w14:textId="77777777" w:rsidR="0058466F" w:rsidRPr="0058466F" w:rsidRDefault="0058466F" w:rsidP="0058466F">
      <w:pPr>
        <w:spacing w:after="0" w:line="240" w:lineRule="auto"/>
        <w:jc w:val="center"/>
        <w:rPr>
          <w:rFonts w:ascii="Arial" w:hAnsi="Arial" w:cs="Arial"/>
          <w:b/>
          <w:sz w:val="32"/>
          <w:szCs w:val="32"/>
        </w:rPr>
      </w:pPr>
    </w:p>
    <w:p w14:paraId="5F002E39" w14:textId="77777777" w:rsidR="00826614" w:rsidRPr="0058466F" w:rsidRDefault="0058466F" w:rsidP="0058466F">
      <w:pPr>
        <w:spacing w:after="0" w:line="240" w:lineRule="auto"/>
        <w:jc w:val="center"/>
        <w:rPr>
          <w:rFonts w:ascii="Arial" w:hAnsi="Arial" w:cs="Arial"/>
          <w:b/>
        </w:rPr>
      </w:pPr>
      <w:r w:rsidRPr="0058466F">
        <w:rPr>
          <w:rFonts w:ascii="Arial" w:hAnsi="Arial" w:cs="Arial"/>
          <w:b/>
        </w:rPr>
        <w:t>53 East Avenue, Woodstown, NJ  08098</w:t>
      </w:r>
    </w:p>
    <w:p w14:paraId="24FA384B" w14:textId="77777777" w:rsidR="00826614" w:rsidRPr="0058466F" w:rsidRDefault="00826614" w:rsidP="0058466F">
      <w:pPr>
        <w:spacing w:after="0" w:line="240" w:lineRule="auto"/>
        <w:jc w:val="center"/>
        <w:rPr>
          <w:rFonts w:ascii="Arial" w:hAnsi="Arial" w:cs="Arial"/>
          <w:b/>
        </w:rPr>
      </w:pPr>
      <w:r w:rsidRPr="0058466F">
        <w:rPr>
          <w:rFonts w:ascii="Arial" w:hAnsi="Arial" w:cs="Arial"/>
          <w:b/>
        </w:rPr>
        <w:t xml:space="preserve">For information contact: </w:t>
      </w:r>
      <w:r w:rsidR="0058466F" w:rsidRPr="0058466F">
        <w:rPr>
          <w:rFonts w:ascii="Arial" w:hAnsi="Arial" w:cs="Arial"/>
          <w:b/>
        </w:rPr>
        <w:t>Richard G. Warner</w:t>
      </w:r>
      <w:r w:rsidRPr="0058466F">
        <w:rPr>
          <w:rFonts w:ascii="Arial" w:hAnsi="Arial" w:cs="Arial"/>
          <w:b/>
        </w:rPr>
        <w:t xml:space="preserve">, Auction Coordinator </w:t>
      </w:r>
    </w:p>
    <w:p w14:paraId="2E4E6B31" w14:textId="77777777" w:rsidR="00826614" w:rsidRPr="0058466F" w:rsidRDefault="0058466F" w:rsidP="0058466F">
      <w:pPr>
        <w:spacing w:after="0" w:line="240" w:lineRule="auto"/>
        <w:jc w:val="center"/>
        <w:rPr>
          <w:rFonts w:ascii="Arial" w:hAnsi="Arial" w:cs="Arial"/>
          <w:b/>
        </w:rPr>
      </w:pPr>
      <w:r w:rsidRPr="0058466F">
        <w:rPr>
          <w:rFonts w:ascii="Arial" w:hAnsi="Arial" w:cs="Arial"/>
          <w:b/>
        </w:rPr>
        <w:t>Warner Real Estate &amp; Auction Co.</w:t>
      </w:r>
    </w:p>
    <w:p w14:paraId="1172F764" w14:textId="77777777" w:rsidR="00826614" w:rsidRPr="0058466F" w:rsidRDefault="0058466F" w:rsidP="0058466F">
      <w:pPr>
        <w:spacing w:after="0" w:line="240" w:lineRule="auto"/>
        <w:jc w:val="center"/>
        <w:rPr>
          <w:rFonts w:ascii="Arial" w:hAnsi="Arial" w:cs="Arial"/>
          <w:b/>
        </w:rPr>
      </w:pPr>
      <w:r w:rsidRPr="0058466F">
        <w:rPr>
          <w:rFonts w:ascii="Arial" w:hAnsi="Arial" w:cs="Arial"/>
          <w:b/>
        </w:rPr>
        <w:t>Office: (856</w:t>
      </w:r>
      <w:r w:rsidR="00826614" w:rsidRPr="0058466F">
        <w:rPr>
          <w:rFonts w:ascii="Arial" w:hAnsi="Arial" w:cs="Arial"/>
          <w:b/>
        </w:rPr>
        <w:t xml:space="preserve">) </w:t>
      </w:r>
      <w:r w:rsidRPr="0058466F">
        <w:rPr>
          <w:rFonts w:ascii="Arial" w:hAnsi="Arial" w:cs="Arial"/>
          <w:b/>
        </w:rPr>
        <w:t>769-4111</w:t>
      </w:r>
    </w:p>
    <w:p w14:paraId="028980D6" w14:textId="77777777" w:rsidR="00826614" w:rsidRDefault="00826614" w:rsidP="0058466F">
      <w:pPr>
        <w:spacing w:after="0" w:line="240" w:lineRule="auto"/>
        <w:jc w:val="center"/>
        <w:rPr>
          <w:rFonts w:ascii="Arial" w:hAnsi="Arial" w:cs="Arial"/>
        </w:rPr>
      </w:pPr>
      <w:r w:rsidRPr="0058466F">
        <w:rPr>
          <w:rFonts w:ascii="Arial" w:hAnsi="Arial" w:cs="Arial"/>
          <w:b/>
        </w:rPr>
        <w:t>On the web at:</w:t>
      </w:r>
      <w:r w:rsidRPr="0058466F">
        <w:rPr>
          <w:rFonts w:ascii="Arial" w:hAnsi="Arial" w:cs="Arial"/>
        </w:rPr>
        <w:t xml:space="preserve"> </w:t>
      </w:r>
      <w:hyperlink r:id="rId9" w:history="1">
        <w:r w:rsidR="0058466F" w:rsidRPr="00C72302">
          <w:rPr>
            <w:rStyle w:val="Hyperlink"/>
            <w:rFonts w:ascii="Arial" w:hAnsi="Arial" w:cs="Arial"/>
          </w:rPr>
          <w:t>www.warnerrealtors.com</w:t>
        </w:r>
      </w:hyperlink>
    </w:p>
    <w:p w14:paraId="70204C7C" w14:textId="77777777" w:rsidR="00814F04" w:rsidRDefault="00826614" w:rsidP="0058466F">
      <w:pPr>
        <w:spacing w:after="0" w:line="240" w:lineRule="auto"/>
        <w:jc w:val="center"/>
        <w:rPr>
          <w:rFonts w:ascii="Arial" w:hAnsi="Arial" w:cs="Arial"/>
          <w:b/>
        </w:rPr>
      </w:pPr>
      <w:r w:rsidRPr="0058466F">
        <w:rPr>
          <w:rFonts w:ascii="Arial" w:hAnsi="Arial" w:cs="Arial"/>
          <w:b/>
        </w:rPr>
        <w:t xml:space="preserve">Contact us by E-mail at: </w:t>
      </w:r>
      <w:hyperlink r:id="rId10" w:history="1">
        <w:r w:rsidR="00A33A2F" w:rsidRPr="0098617E">
          <w:rPr>
            <w:rStyle w:val="Hyperlink"/>
            <w:rFonts w:ascii="Arial" w:hAnsi="Arial" w:cs="Arial"/>
          </w:rPr>
          <w:t>auctions@warnerrealtors.com</w:t>
        </w:r>
      </w:hyperlink>
    </w:p>
    <w:p w14:paraId="22231A7A" w14:textId="77777777" w:rsidR="00814F04" w:rsidRDefault="00814F04" w:rsidP="00814F04">
      <w:pPr>
        <w:spacing w:after="0" w:line="240" w:lineRule="auto"/>
        <w:rPr>
          <w:rFonts w:ascii="Arial" w:hAnsi="Arial" w:cs="Arial"/>
          <w:b/>
          <w:u w:val="double"/>
          <w14:textOutline w14:w="9525" w14:cap="rnd" w14:cmpd="thinThick" w14:algn="ctr">
            <w14:solidFill>
              <w14:schemeClr w14:val="tx1"/>
            </w14:solidFill>
            <w14:prstDash w14:val="solid"/>
            <w14:bevel/>
          </w14:textOutline>
        </w:rPr>
      </w:pP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r>
        <w:rPr>
          <w:rFonts w:ascii="Arial" w:hAnsi="Arial" w:cs="Arial"/>
          <w:b/>
          <w:u w:val="double"/>
          <w14:textOutline w14:w="9525" w14:cap="rnd" w14:cmpd="thinThick" w14:algn="ctr">
            <w14:solidFill>
              <w14:schemeClr w14:val="tx1"/>
            </w14:solidFill>
            <w14:prstDash w14:val="solid"/>
            <w14:bevel/>
          </w14:textOutline>
        </w:rPr>
        <w:tab/>
      </w:r>
    </w:p>
    <w:p w14:paraId="37BB743E" w14:textId="77777777" w:rsidR="00814F04" w:rsidRDefault="00814F04" w:rsidP="00814F04">
      <w:pPr>
        <w:spacing w:after="0" w:line="240" w:lineRule="auto"/>
        <w:jc w:val="center"/>
        <w:rPr>
          <w:rFonts w:ascii="Arial" w:hAnsi="Arial" w:cs="Arial"/>
          <w:b/>
          <w14:textOutline w14:w="9525" w14:cap="rnd" w14:cmpd="thinThick" w14:algn="ctr">
            <w14:solidFill>
              <w14:schemeClr w14:val="tx1"/>
            </w14:solidFill>
            <w14:prstDash w14:val="solid"/>
            <w14:bevel/>
          </w14:textOutline>
        </w:rPr>
      </w:pPr>
    </w:p>
    <w:p w14:paraId="2D6731A9" w14:textId="77777777" w:rsidR="00814F04" w:rsidRPr="00814F04" w:rsidRDefault="00814F04" w:rsidP="00814F04">
      <w:pPr>
        <w:spacing w:after="0" w:line="240" w:lineRule="auto"/>
        <w:jc w:val="center"/>
        <w:rPr>
          <w:rFonts w:ascii="Arial" w:hAnsi="Arial" w:cs="Arial"/>
          <w:b/>
          <w:i/>
        </w:rPr>
      </w:pPr>
      <w:r w:rsidRPr="00814F04">
        <w:rPr>
          <w:rFonts w:ascii="Arial" w:hAnsi="Arial" w:cs="Arial"/>
          <w:b/>
          <w:i/>
        </w:rPr>
        <w:t>Why use Warner Real Estate &amp; Auction to sell your property?</w:t>
      </w:r>
    </w:p>
    <w:p w14:paraId="6AE8F0A4" w14:textId="77777777" w:rsidR="00814F04" w:rsidRDefault="00814F04" w:rsidP="00814F04">
      <w:pPr>
        <w:spacing w:after="0" w:line="240" w:lineRule="auto"/>
        <w:jc w:val="center"/>
        <w:rPr>
          <w:rFonts w:ascii="Arial" w:hAnsi="Arial" w:cs="Arial"/>
          <w14:textOutline w14:w="9525" w14:cap="rnd" w14:cmpd="thinThick" w14:algn="ctr">
            <w14:solidFill>
              <w14:schemeClr w14:val="tx1"/>
            </w14:solidFill>
            <w14:prstDash w14:val="solid"/>
            <w14:bevel/>
          </w14:textOutline>
        </w:rPr>
      </w:pPr>
    </w:p>
    <w:p w14:paraId="0564B207" w14:textId="70925093" w:rsidR="006C3FC9" w:rsidRPr="006C3FC9" w:rsidRDefault="006C3FC9" w:rsidP="006C3FC9">
      <w:pPr>
        <w:shd w:val="clear" w:color="auto" w:fill="FFFFFF"/>
        <w:spacing w:after="0" w:line="240" w:lineRule="auto"/>
        <w:textAlignment w:val="baseline"/>
        <w:rPr>
          <w:rFonts w:eastAsia="Times New Roman" w:cstheme="minorHAnsi"/>
          <w:color w:val="111111"/>
        </w:rPr>
      </w:pPr>
      <w:r w:rsidRPr="006C3FC9">
        <w:rPr>
          <w:rFonts w:eastAsia="Times New Roman" w:cstheme="minorHAnsi"/>
          <w:color w:val="111111"/>
        </w:rPr>
        <w:t>Warner Real Estate &amp; Auction Company is a full</w:t>
      </w:r>
      <w:r w:rsidR="00ED0673">
        <w:rPr>
          <w:rFonts w:eastAsia="Times New Roman" w:cstheme="minorHAnsi"/>
          <w:color w:val="111111"/>
        </w:rPr>
        <w:t>-</w:t>
      </w:r>
      <w:r w:rsidRPr="006C3FC9">
        <w:rPr>
          <w:rFonts w:eastAsia="Times New Roman" w:cstheme="minorHAnsi"/>
          <w:color w:val="111111"/>
        </w:rPr>
        <w:t>service real estate brokerage and auction marketing firm headquartered in Woodstown, New Jersey. We are a licensed real estate broker in New Jersey and Pennsylvania with a </w:t>
      </w:r>
      <w:hyperlink r:id="rId11" w:history="1">
        <w:r w:rsidRPr="006C3FC9">
          <w:rPr>
            <w:rFonts w:eastAsia="Times New Roman" w:cstheme="minorHAnsi"/>
            <w:color w:val="325C7A"/>
            <w:u w:val="single"/>
            <w:bdr w:val="none" w:sz="0" w:space="0" w:color="auto" w:frame="1"/>
          </w:rPr>
          <w:t>proven performance record</w:t>
        </w:r>
      </w:hyperlink>
      <w:r w:rsidRPr="006C3FC9">
        <w:rPr>
          <w:rFonts w:eastAsia="Times New Roman" w:cstheme="minorHAnsi"/>
          <w:color w:val="111111"/>
        </w:rPr>
        <w:t> selling all types of real estate including residential, commercial, farms, land, and investment properties throughout New Jersey. We work with all of our clients as partners, creating winning solutions which address our clients’ most pressing real estate related needs and goals.</w:t>
      </w:r>
    </w:p>
    <w:p w14:paraId="030E6022" w14:textId="77777777" w:rsidR="00814F04" w:rsidRPr="006C3FC9" w:rsidRDefault="006C3FC9" w:rsidP="006C3FC9">
      <w:pPr>
        <w:shd w:val="clear" w:color="auto" w:fill="FFFFFF"/>
        <w:spacing w:before="210" w:after="210" w:line="240" w:lineRule="auto"/>
        <w:textAlignment w:val="baseline"/>
        <w:rPr>
          <w:rFonts w:eastAsia="Times New Roman" w:cstheme="minorHAnsi"/>
          <w:color w:val="111111"/>
        </w:rPr>
      </w:pPr>
      <w:r w:rsidRPr="006C3FC9">
        <w:rPr>
          <w:rFonts w:eastAsia="Times New Roman" w:cstheme="minorHAnsi"/>
          <w:color w:val="111111"/>
        </w:rPr>
        <w:t>Our sales associates have extensive backgrounds in home building, agribusiness, hotel and restaurant management, marketing and public relations, retail, environmental, site selection and construction budget and management. Our clients include financial</w:t>
      </w:r>
      <w:r w:rsidRPr="006C3FC9">
        <w:rPr>
          <w:rFonts w:ascii="Source Sans Pro" w:eastAsia="Times New Roman" w:hAnsi="Source Sans Pro" w:cs="Times New Roman"/>
          <w:color w:val="111111"/>
          <w:sz w:val="24"/>
          <w:szCs w:val="24"/>
        </w:rPr>
        <w:t xml:space="preserve"> </w:t>
      </w:r>
      <w:r w:rsidRPr="006C3FC9">
        <w:rPr>
          <w:rFonts w:eastAsia="Times New Roman" w:cstheme="minorHAnsi"/>
          <w:color w:val="111111"/>
        </w:rPr>
        <w:t>institutions, estates and trusts, and local, state and federal government agencies, as well as thousands of individual sellers.</w:t>
      </w:r>
    </w:p>
    <w:p w14:paraId="598AA48F" w14:textId="77777777" w:rsidR="00814F04" w:rsidRDefault="00EF0266" w:rsidP="00814F04">
      <w:pPr>
        <w:spacing w:after="0" w:line="240" w:lineRule="auto"/>
        <w:jc w:val="center"/>
        <w:rPr>
          <w:rFonts w:ascii="Arial" w:hAnsi="Arial" w:cs="Arial"/>
          <w14:textOutline w14:w="9525" w14:cap="rnd" w14:cmpd="thinThick" w14:algn="ctr">
            <w14:solidFill>
              <w14:schemeClr w14:val="tx1"/>
            </w14:solidFill>
            <w14:prstDash w14:val="solid"/>
            <w14:bevel/>
          </w14:textOutline>
        </w:rPr>
      </w:pPr>
      <w:r>
        <w:rPr>
          <w:rFonts w:ascii="Arial" w:hAnsi="Arial" w:cs="Arial"/>
          <w:noProof/>
          <w14:textOutline w14:w="9525" w14:cap="rnd" w14:cmpd="thinThick" w14:algn="ctr">
            <w14:solidFill>
              <w14:schemeClr w14:val="tx1"/>
            </w14:solidFill>
            <w14:prstDash w14:val="solid"/>
            <w14:bevel/>
          </w14:textOutline>
        </w:rPr>
        <w:lastRenderedPageBreak/>
        <w:drawing>
          <wp:inline distT="0" distB="0" distL="0" distR="0" wp14:anchorId="7AB50D36" wp14:editId="0EC8B7CC">
            <wp:extent cx="196913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1816735"/>
                    </a:xfrm>
                    <a:prstGeom prst="rect">
                      <a:avLst/>
                    </a:prstGeom>
                    <a:noFill/>
                  </pic:spPr>
                </pic:pic>
              </a:graphicData>
            </a:graphic>
          </wp:inline>
        </w:drawing>
      </w:r>
    </w:p>
    <w:p w14:paraId="36D7E23C" w14:textId="77777777" w:rsidR="00EF0449" w:rsidRPr="00EF0266" w:rsidRDefault="00EF0449" w:rsidP="00EF0266">
      <w:pPr>
        <w:spacing w:after="0" w:line="240" w:lineRule="auto"/>
        <w:rPr>
          <w:rStyle w:val="Strong"/>
          <w:rFonts w:ascii="Arial" w:hAnsi="Arial" w:cs="Arial"/>
          <w:b w:val="0"/>
          <w:bCs w:val="0"/>
          <w14:textOutline w14:w="9525" w14:cap="rnd" w14:cmpd="thinThick" w14:algn="ctr">
            <w14:solidFill>
              <w14:schemeClr w14:val="tx1"/>
            </w14:solidFill>
            <w14:prstDash w14:val="solid"/>
            <w14:bevel/>
          </w14:textOutline>
        </w:rPr>
      </w:pPr>
    </w:p>
    <w:p w14:paraId="130EF1F0" w14:textId="3C7362AC" w:rsidR="00EF0449" w:rsidRDefault="00EF0449" w:rsidP="00F10B5A">
      <w:pPr>
        <w:spacing w:after="0" w:line="240" w:lineRule="auto"/>
        <w:rPr>
          <w:rStyle w:val="Strong"/>
        </w:rPr>
      </w:pPr>
      <w:r w:rsidRPr="00EF0449">
        <w:rPr>
          <w:rStyle w:val="Strong"/>
          <w:u w:val="single"/>
        </w:rPr>
        <w:t>Property Location</w:t>
      </w:r>
      <w:r w:rsidR="00F10B5A">
        <w:rPr>
          <w:rStyle w:val="Strong"/>
        </w:rPr>
        <w:tab/>
      </w:r>
      <w:r w:rsidR="00F10B5A">
        <w:rPr>
          <w:rStyle w:val="Strong"/>
        </w:rPr>
        <w:tab/>
      </w:r>
      <w:r w:rsidR="00F10B5A">
        <w:rPr>
          <w:rStyle w:val="Strong"/>
        </w:rPr>
        <w:tab/>
      </w:r>
      <w:r w:rsidR="009C2E41">
        <w:rPr>
          <w:rStyle w:val="Strong"/>
        </w:rPr>
        <w:t>207 Woodside Avenue</w:t>
      </w:r>
    </w:p>
    <w:p w14:paraId="3F644B5F" w14:textId="522A1D0A" w:rsidR="00F10B5A" w:rsidRDefault="00F10B5A" w:rsidP="00F10B5A">
      <w:pPr>
        <w:spacing w:after="0" w:line="240" w:lineRule="auto"/>
        <w:rPr>
          <w:rStyle w:val="Strong"/>
        </w:rPr>
      </w:pPr>
      <w:r>
        <w:rPr>
          <w:rStyle w:val="Strong"/>
        </w:rPr>
        <w:tab/>
      </w:r>
      <w:r>
        <w:rPr>
          <w:rStyle w:val="Strong"/>
        </w:rPr>
        <w:tab/>
      </w:r>
      <w:r>
        <w:rPr>
          <w:rStyle w:val="Strong"/>
        </w:rPr>
        <w:tab/>
      </w:r>
      <w:r>
        <w:rPr>
          <w:rStyle w:val="Strong"/>
        </w:rPr>
        <w:tab/>
      </w:r>
      <w:r>
        <w:rPr>
          <w:rStyle w:val="Strong"/>
        </w:rPr>
        <w:tab/>
      </w:r>
      <w:r w:rsidR="009C2E41">
        <w:rPr>
          <w:rStyle w:val="Strong"/>
        </w:rPr>
        <w:t>Newton</w:t>
      </w:r>
      <w:r w:rsidR="00716736">
        <w:rPr>
          <w:rStyle w:val="Strong"/>
        </w:rPr>
        <w:t xml:space="preserve">, NJ  </w:t>
      </w:r>
      <w:r w:rsidR="00C7613E">
        <w:rPr>
          <w:rStyle w:val="Strong"/>
        </w:rPr>
        <w:t>0</w:t>
      </w:r>
      <w:r w:rsidR="009C2E41">
        <w:rPr>
          <w:rStyle w:val="Strong"/>
        </w:rPr>
        <w:t>786</w:t>
      </w:r>
      <w:r w:rsidR="00C7613E">
        <w:rPr>
          <w:rStyle w:val="Strong"/>
        </w:rPr>
        <w:t>0</w:t>
      </w:r>
    </w:p>
    <w:p w14:paraId="05AC446C" w14:textId="77777777" w:rsidR="0013452A" w:rsidRDefault="0013452A" w:rsidP="00F10B5A">
      <w:pPr>
        <w:spacing w:after="0" w:line="240" w:lineRule="auto"/>
        <w:rPr>
          <w:rStyle w:val="Strong"/>
        </w:rPr>
      </w:pPr>
    </w:p>
    <w:p w14:paraId="3CC98C98" w14:textId="47E9059A" w:rsidR="0013452A" w:rsidRDefault="0013452A" w:rsidP="0013452A">
      <w:pPr>
        <w:spacing w:after="0" w:line="240" w:lineRule="auto"/>
        <w:ind w:left="3600" w:hanging="3600"/>
        <w:rPr>
          <w:rStyle w:val="Strong"/>
          <w:b w:val="0"/>
        </w:rPr>
      </w:pPr>
      <w:r w:rsidRPr="0013452A">
        <w:rPr>
          <w:rStyle w:val="Strong"/>
          <w:u w:val="single"/>
        </w:rPr>
        <w:t>Description</w:t>
      </w:r>
      <w:r>
        <w:rPr>
          <w:rStyle w:val="Strong"/>
          <w:b w:val="0"/>
        </w:rPr>
        <w:tab/>
        <w:t xml:space="preserve">ONLINE ONLY BIDDING.  </w:t>
      </w:r>
      <w:r w:rsidR="00ED0673">
        <w:rPr>
          <w:rStyle w:val="Strong"/>
          <w:b w:val="0"/>
        </w:rPr>
        <w:t>USDA Foreclose</w:t>
      </w:r>
      <w:r w:rsidR="00380F12">
        <w:rPr>
          <w:rStyle w:val="Strong"/>
          <w:b w:val="0"/>
        </w:rPr>
        <w:t>d</w:t>
      </w:r>
      <w:r w:rsidR="00ED0673">
        <w:rPr>
          <w:rStyle w:val="Strong"/>
          <w:b w:val="0"/>
        </w:rPr>
        <w:t xml:space="preserve"> </w:t>
      </w:r>
      <w:r w:rsidR="00380F12">
        <w:rPr>
          <w:rStyle w:val="Strong"/>
          <w:b w:val="0"/>
        </w:rPr>
        <w:t>Homes</w:t>
      </w:r>
      <w:r w:rsidR="00E93248">
        <w:rPr>
          <w:rStyle w:val="Strong"/>
          <w:b w:val="0"/>
        </w:rPr>
        <w:t>.</w:t>
      </w:r>
      <w:r>
        <w:rPr>
          <w:rStyle w:val="Strong"/>
          <w:b w:val="0"/>
        </w:rPr>
        <w:t xml:space="preserve">  Bid</w:t>
      </w:r>
      <w:r w:rsidR="006C3FC9">
        <w:rPr>
          <w:rStyle w:val="Strong"/>
          <w:b w:val="0"/>
        </w:rPr>
        <w:t>d</w:t>
      </w:r>
      <w:r>
        <w:rPr>
          <w:rStyle w:val="Strong"/>
          <w:b w:val="0"/>
        </w:rPr>
        <w:t xml:space="preserve">ing Closes on </w:t>
      </w:r>
      <w:r w:rsidR="00A2455E">
        <w:rPr>
          <w:rStyle w:val="Strong"/>
          <w:b w:val="0"/>
        </w:rPr>
        <w:t>Wedne</w:t>
      </w:r>
      <w:r w:rsidR="002613E2">
        <w:rPr>
          <w:rStyle w:val="Strong"/>
          <w:b w:val="0"/>
        </w:rPr>
        <w:t>sday</w:t>
      </w:r>
      <w:r>
        <w:rPr>
          <w:rStyle w:val="Strong"/>
          <w:b w:val="0"/>
        </w:rPr>
        <w:t xml:space="preserve">, </w:t>
      </w:r>
      <w:r w:rsidR="002569C3">
        <w:rPr>
          <w:rStyle w:val="Strong"/>
          <w:b w:val="0"/>
        </w:rPr>
        <w:t xml:space="preserve">August </w:t>
      </w:r>
      <w:r w:rsidR="00ED0673">
        <w:rPr>
          <w:rStyle w:val="Strong"/>
          <w:b w:val="0"/>
        </w:rPr>
        <w:t>26</w:t>
      </w:r>
      <w:r w:rsidR="002569C3" w:rsidRPr="002569C3">
        <w:rPr>
          <w:rStyle w:val="Strong"/>
          <w:b w:val="0"/>
          <w:vertAlign w:val="superscript"/>
        </w:rPr>
        <w:t>th</w:t>
      </w:r>
      <w:r w:rsidR="00A2455E">
        <w:rPr>
          <w:rStyle w:val="Strong"/>
          <w:b w:val="0"/>
        </w:rPr>
        <w:t>, 2020</w:t>
      </w:r>
      <w:r w:rsidR="003942FF">
        <w:rPr>
          <w:rStyle w:val="Strong"/>
          <w:b w:val="0"/>
        </w:rPr>
        <w:t xml:space="preserve"> </w:t>
      </w:r>
      <w:r>
        <w:rPr>
          <w:rStyle w:val="Strong"/>
          <w:b w:val="0"/>
        </w:rPr>
        <w:t xml:space="preserve">at </w:t>
      </w:r>
      <w:r w:rsidR="00762DAE">
        <w:rPr>
          <w:rStyle w:val="Strong"/>
          <w:b w:val="0"/>
        </w:rPr>
        <w:t>10:</w:t>
      </w:r>
      <w:r w:rsidR="009C2E41">
        <w:rPr>
          <w:rStyle w:val="Strong"/>
          <w:b w:val="0"/>
        </w:rPr>
        <w:t>45</w:t>
      </w:r>
      <w:r>
        <w:rPr>
          <w:rStyle w:val="Strong"/>
          <w:b w:val="0"/>
        </w:rPr>
        <w:t xml:space="preserve"> am—Bid NOW.</w:t>
      </w:r>
    </w:p>
    <w:p w14:paraId="1B238740" w14:textId="77777777" w:rsidR="0013452A" w:rsidRDefault="0013452A" w:rsidP="0013452A">
      <w:pPr>
        <w:spacing w:after="0" w:line="240" w:lineRule="auto"/>
        <w:ind w:left="3600" w:hanging="3600"/>
      </w:pPr>
    </w:p>
    <w:p w14:paraId="3D086889" w14:textId="570A52FC" w:rsidR="0013452A" w:rsidRDefault="0013452A" w:rsidP="0013452A">
      <w:pPr>
        <w:spacing w:after="0" w:line="240" w:lineRule="auto"/>
        <w:ind w:left="3600" w:hanging="3600"/>
      </w:pPr>
      <w:r>
        <w:tab/>
      </w:r>
      <w:r w:rsidR="003942FF">
        <w:t>The</w:t>
      </w:r>
      <w:r w:rsidR="00EE65A2">
        <w:t xml:space="preserve"> </w:t>
      </w:r>
      <w:r w:rsidR="00ED0673">
        <w:t>USDA</w:t>
      </w:r>
      <w:r w:rsidR="001045E2">
        <w:t xml:space="preserve"> has </w:t>
      </w:r>
      <w:r w:rsidR="00971618">
        <w:t xml:space="preserve">ordered the immediate sale of </w:t>
      </w:r>
      <w:r w:rsidR="00ED0673">
        <w:t>10 Foreclose</w:t>
      </w:r>
      <w:r w:rsidR="00380F12">
        <w:t>d</w:t>
      </w:r>
      <w:r w:rsidR="00ED0673">
        <w:t xml:space="preserve"> </w:t>
      </w:r>
      <w:r w:rsidR="00380F12">
        <w:t>Home</w:t>
      </w:r>
      <w:r w:rsidR="00ED0673">
        <w:t>s</w:t>
      </w:r>
      <w:r w:rsidR="001045E2">
        <w:t xml:space="preserve"> and</w:t>
      </w:r>
      <w:r w:rsidR="006C3FC9">
        <w:t xml:space="preserve"> </w:t>
      </w:r>
      <w:r>
        <w:t xml:space="preserve">contracted us to sell at auction.  This property is located </w:t>
      </w:r>
      <w:r w:rsidR="003942FF">
        <w:t xml:space="preserve">at </w:t>
      </w:r>
      <w:r w:rsidR="009C2E41">
        <w:rPr>
          <w:b/>
        </w:rPr>
        <w:t>207 Woodside Avenue, Newton, NJ  07860</w:t>
      </w:r>
      <w:r w:rsidR="00507217">
        <w:rPr>
          <w:b/>
        </w:rPr>
        <w:t>.</w:t>
      </w:r>
    </w:p>
    <w:p w14:paraId="069F11C9" w14:textId="77777777" w:rsidR="0013452A" w:rsidRDefault="0013452A" w:rsidP="0013452A">
      <w:pPr>
        <w:spacing w:after="0" w:line="240" w:lineRule="auto"/>
        <w:ind w:left="3600" w:hanging="3600"/>
      </w:pPr>
      <w:r>
        <w:tab/>
      </w:r>
    </w:p>
    <w:p w14:paraId="2670DB21" w14:textId="6E57A120" w:rsidR="003C08B3" w:rsidRDefault="0013452A" w:rsidP="009408B7">
      <w:pPr>
        <w:spacing w:after="0" w:line="240" w:lineRule="auto"/>
        <w:ind w:left="3600" w:hanging="3600"/>
      </w:pPr>
      <w:r>
        <w:tab/>
        <w:t xml:space="preserve">This property will be offered via </w:t>
      </w:r>
      <w:r w:rsidRPr="00CF56BC">
        <w:rPr>
          <w:b/>
          <w:bCs/>
        </w:rPr>
        <w:t>ONLINE ONLY AUCTION</w:t>
      </w:r>
      <w:r>
        <w:t xml:space="preserve">.  Please bid early and often and understand that bidding begins to close on </w:t>
      </w:r>
      <w:r w:rsidR="001B2927">
        <w:t>Wednes</w:t>
      </w:r>
      <w:r w:rsidR="002613E2">
        <w:t>day</w:t>
      </w:r>
      <w:r w:rsidR="00A42D98">
        <w:t xml:space="preserve">, </w:t>
      </w:r>
      <w:r w:rsidR="002569C3">
        <w:t xml:space="preserve">August </w:t>
      </w:r>
      <w:r w:rsidR="00ED0673">
        <w:t>26</w:t>
      </w:r>
      <w:r w:rsidR="002569C3" w:rsidRPr="002569C3">
        <w:rPr>
          <w:vertAlign w:val="superscript"/>
        </w:rPr>
        <w:t>th</w:t>
      </w:r>
      <w:r w:rsidR="001B2927">
        <w:t>, 2020</w:t>
      </w:r>
      <w:r>
        <w:t xml:space="preserve"> at </w:t>
      </w:r>
      <w:r w:rsidR="00762DAE">
        <w:t>10:</w:t>
      </w:r>
      <w:r w:rsidR="009C2E41">
        <w:t>45</w:t>
      </w:r>
      <w:r>
        <w:t xml:space="preserve"> am Eastern.</w:t>
      </w:r>
    </w:p>
    <w:p w14:paraId="5A590AE8" w14:textId="75E5FF91"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Property Type: Residential – Single Family Home</w:t>
      </w:r>
    </w:p>
    <w:p w14:paraId="250442E5" w14:textId="3A04A351"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Year Built:  1935</w:t>
      </w:r>
    </w:p>
    <w:p w14:paraId="2F871226" w14:textId="3ED69055"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Living Area:  1,764 SF</w:t>
      </w:r>
    </w:p>
    <w:p w14:paraId="6BD0162A" w14:textId="6FFD4150"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Stories: 2</w:t>
      </w:r>
    </w:p>
    <w:p w14:paraId="28EF4BB6" w14:textId="0CD62851"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Bedrooms: 3</w:t>
      </w:r>
    </w:p>
    <w:p w14:paraId="7F3841BB" w14:textId="296D43B0"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Bathrooms: 1</w:t>
      </w:r>
    </w:p>
    <w:p w14:paraId="2C3EA11D" w14:textId="77636802"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Lot Size:  .578 acres</w:t>
      </w:r>
    </w:p>
    <w:p w14:paraId="79B7AAE0" w14:textId="1F0DF836"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Parking: Driveway (Gravel)</w:t>
      </w:r>
    </w:p>
    <w:p w14:paraId="16234F4F" w14:textId="431A7285"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Utilities:  Electric, Well, Septic</w:t>
      </w:r>
    </w:p>
    <w:p w14:paraId="63A64DF5" w14:textId="15825243"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Heat:  Forced Air</w:t>
      </w:r>
    </w:p>
    <w:p w14:paraId="7E099C0C" w14:textId="1A2B30AB"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Type of A/C:  Window Units</w:t>
      </w:r>
    </w:p>
    <w:p w14:paraId="51B475B7" w14:textId="6ACB2770"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Water Source:  Private Well</w:t>
      </w:r>
    </w:p>
    <w:p w14:paraId="1314C2FA" w14:textId="49D2FF11"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Sewer Source:  Private Septic</w:t>
      </w:r>
    </w:p>
    <w:p w14:paraId="1E88ADF7" w14:textId="34526BAC"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Assessed Value: $131,800</w:t>
      </w:r>
    </w:p>
    <w:p w14:paraId="7C869898" w14:textId="75D5CD7C"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Taxes: $5,649</w:t>
      </w:r>
    </w:p>
    <w:p w14:paraId="52990471" w14:textId="76F592C8"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Tax Year: 2020</w:t>
      </w:r>
    </w:p>
    <w:p w14:paraId="534C3B64" w14:textId="7D0B1A0A" w:rsidR="00CE447D" w:rsidRPr="009C2E41" w:rsidRDefault="00CE447D" w:rsidP="00CE447D">
      <w:pPr>
        <w:pStyle w:val="NormalWeb"/>
        <w:numPr>
          <w:ilvl w:val="0"/>
          <w:numId w:val="2"/>
        </w:numPr>
        <w:rPr>
          <w:rFonts w:asciiTheme="minorHAnsi" w:hAnsiTheme="minorHAnsi" w:cstheme="minorHAnsi"/>
          <w:sz w:val="22"/>
          <w:szCs w:val="22"/>
        </w:rPr>
      </w:pPr>
      <w:r w:rsidRPr="009C2E41">
        <w:rPr>
          <w:rFonts w:asciiTheme="minorHAnsi" w:hAnsiTheme="minorHAnsi" w:cstheme="minorHAnsi"/>
          <w:sz w:val="22"/>
          <w:szCs w:val="22"/>
        </w:rPr>
        <w:t xml:space="preserve">Municipal Website &amp; Phone:  </w:t>
      </w:r>
      <w:hyperlink r:id="rId13" w:history="1">
        <w:r w:rsidRPr="009C2E41">
          <w:rPr>
            <w:rStyle w:val="Hyperlink"/>
            <w:rFonts w:asciiTheme="minorHAnsi" w:hAnsiTheme="minorHAnsi" w:cstheme="minorHAnsi"/>
            <w:sz w:val="22"/>
            <w:szCs w:val="22"/>
          </w:rPr>
          <w:t>https://newtontownhall.com/</w:t>
        </w:r>
      </w:hyperlink>
      <w:r w:rsidRPr="009C2E41">
        <w:rPr>
          <w:rFonts w:asciiTheme="minorHAnsi" w:hAnsiTheme="minorHAnsi" w:cstheme="minorHAnsi"/>
          <w:sz w:val="22"/>
          <w:szCs w:val="22"/>
        </w:rPr>
        <w:t>or 973-383-3521</w:t>
      </w:r>
    </w:p>
    <w:p w14:paraId="0EA2B5CA" w14:textId="3F7A288A" w:rsidR="003148DB" w:rsidRDefault="003148DB" w:rsidP="00676A17">
      <w:pPr>
        <w:pStyle w:val="ListParagraph"/>
        <w:numPr>
          <w:ilvl w:val="0"/>
          <w:numId w:val="2"/>
        </w:numPr>
        <w:spacing w:after="0" w:line="240" w:lineRule="auto"/>
        <w:rPr>
          <w:b/>
        </w:rPr>
      </w:pPr>
      <w:r w:rsidRPr="003148DB">
        <w:rPr>
          <w:b/>
          <w:color w:val="FF0000"/>
        </w:rPr>
        <w:t>Only</w:t>
      </w:r>
      <w:r w:rsidR="00A42D98" w:rsidRPr="003148DB">
        <w:rPr>
          <w:b/>
          <w:color w:val="FF0000"/>
        </w:rPr>
        <w:t xml:space="preserve"> $1,000</w:t>
      </w:r>
      <w:r w:rsidRPr="003148DB">
        <w:rPr>
          <w:b/>
          <w:color w:val="FF0000"/>
        </w:rPr>
        <w:t xml:space="preserve"> Starting Bid!</w:t>
      </w:r>
      <w:r w:rsidR="001B2927" w:rsidRPr="003148DB">
        <w:rPr>
          <w:b/>
        </w:rPr>
        <w:t xml:space="preserve"> </w:t>
      </w:r>
    </w:p>
    <w:p w14:paraId="2F41DFDF" w14:textId="48C2FAD6" w:rsidR="00871078" w:rsidRPr="00ED33A9" w:rsidRDefault="00E74B78" w:rsidP="00676A17">
      <w:pPr>
        <w:pStyle w:val="ListParagraph"/>
        <w:numPr>
          <w:ilvl w:val="0"/>
          <w:numId w:val="2"/>
        </w:numPr>
        <w:spacing w:after="0" w:line="240" w:lineRule="auto"/>
        <w:rPr>
          <w:b/>
        </w:rPr>
      </w:pPr>
      <w:r>
        <w:rPr>
          <w:b/>
        </w:rPr>
        <w:t>Absolute Auction, Regardless of Price Without Reserve!</w:t>
      </w:r>
    </w:p>
    <w:p w14:paraId="0D362802" w14:textId="77777777" w:rsidR="003942FF" w:rsidRDefault="003942FF" w:rsidP="003942FF">
      <w:pPr>
        <w:spacing w:after="0" w:line="240" w:lineRule="auto"/>
      </w:pPr>
    </w:p>
    <w:p w14:paraId="71A99ED4" w14:textId="2CFEB0D1" w:rsidR="00871078" w:rsidRPr="00871078" w:rsidRDefault="00871078" w:rsidP="00871078">
      <w:pPr>
        <w:spacing w:after="0" w:line="240" w:lineRule="auto"/>
        <w:ind w:left="3600" w:hanging="3600"/>
      </w:pPr>
      <w:r>
        <w:rPr>
          <w:b/>
          <w:u w:val="single"/>
        </w:rPr>
        <w:t>Date &amp; Time</w:t>
      </w:r>
      <w:r>
        <w:tab/>
      </w:r>
      <w:r w:rsidRPr="00871078">
        <w:rPr>
          <w:b/>
        </w:rPr>
        <w:t>ONLINE ONLY AUCTION.  Please bid early and often and understand that bidding begins to close on</w:t>
      </w:r>
      <w:r>
        <w:t xml:space="preserve"> </w:t>
      </w:r>
      <w:r w:rsidR="001B2927">
        <w:rPr>
          <w:i/>
          <w:color w:val="FF0000"/>
          <w:u w:val="single"/>
        </w:rPr>
        <w:t>Wednesday</w:t>
      </w:r>
      <w:r w:rsidRPr="00871078">
        <w:rPr>
          <w:i/>
          <w:color w:val="FF0000"/>
          <w:u w:val="single"/>
        </w:rPr>
        <w:t xml:space="preserve">, </w:t>
      </w:r>
      <w:r w:rsidR="002569C3">
        <w:rPr>
          <w:i/>
          <w:color w:val="FF0000"/>
          <w:u w:val="single"/>
        </w:rPr>
        <w:t xml:space="preserve">August </w:t>
      </w:r>
      <w:r w:rsidR="00E74B78">
        <w:rPr>
          <w:i/>
          <w:color w:val="FF0000"/>
          <w:u w:val="single"/>
        </w:rPr>
        <w:t>26</w:t>
      </w:r>
      <w:r w:rsidR="001B2927" w:rsidRPr="001B2927">
        <w:rPr>
          <w:i/>
          <w:color w:val="FF0000"/>
          <w:u w:val="single"/>
          <w:vertAlign w:val="superscript"/>
        </w:rPr>
        <w:t>th</w:t>
      </w:r>
      <w:r w:rsidR="001B2927">
        <w:rPr>
          <w:i/>
          <w:color w:val="FF0000"/>
          <w:u w:val="single"/>
        </w:rPr>
        <w:t>, 2020</w:t>
      </w:r>
      <w:r w:rsidRPr="00871078">
        <w:rPr>
          <w:i/>
          <w:color w:val="FF0000"/>
          <w:u w:val="single"/>
        </w:rPr>
        <w:t xml:space="preserve"> at </w:t>
      </w:r>
      <w:r w:rsidR="00762DAE">
        <w:rPr>
          <w:i/>
          <w:color w:val="FF0000"/>
          <w:u w:val="single"/>
        </w:rPr>
        <w:t>10:</w:t>
      </w:r>
      <w:r w:rsidR="00CE447D">
        <w:rPr>
          <w:i/>
          <w:color w:val="FF0000"/>
          <w:u w:val="single"/>
        </w:rPr>
        <w:t xml:space="preserve">45 </w:t>
      </w:r>
      <w:r w:rsidRPr="00871078">
        <w:rPr>
          <w:i/>
          <w:color w:val="FF0000"/>
          <w:u w:val="single"/>
        </w:rPr>
        <w:t>am Eastern.</w:t>
      </w:r>
    </w:p>
    <w:p w14:paraId="133F1D82" w14:textId="77777777" w:rsidR="003916AC" w:rsidRDefault="003916AC" w:rsidP="006620C7">
      <w:pPr>
        <w:spacing w:after="0" w:line="240" w:lineRule="auto"/>
        <w:rPr>
          <w:rStyle w:val="Strong"/>
          <w:b w:val="0"/>
        </w:rPr>
      </w:pPr>
    </w:p>
    <w:p w14:paraId="775BCCAE" w14:textId="66505AD5" w:rsidR="003916AC" w:rsidRDefault="003916AC" w:rsidP="0013452A">
      <w:pPr>
        <w:spacing w:after="0" w:line="240" w:lineRule="auto"/>
        <w:ind w:left="3600" w:hanging="3600"/>
        <w:rPr>
          <w:rStyle w:val="Strong"/>
          <w:b w:val="0"/>
        </w:rPr>
      </w:pPr>
      <w:r>
        <w:rPr>
          <w:rStyle w:val="Strong"/>
          <w:u w:val="single"/>
        </w:rPr>
        <w:t>Property Inspection</w:t>
      </w:r>
      <w:r>
        <w:rPr>
          <w:rStyle w:val="Strong"/>
          <w:b w:val="0"/>
        </w:rPr>
        <w:tab/>
      </w:r>
      <w:r w:rsidR="00E74B78">
        <w:rPr>
          <w:rStyle w:val="Strong"/>
          <w:b w:val="0"/>
        </w:rPr>
        <w:t>Sunday, August 23</w:t>
      </w:r>
      <w:r w:rsidR="00E74B78" w:rsidRPr="00E74B78">
        <w:rPr>
          <w:rStyle w:val="Strong"/>
          <w:b w:val="0"/>
          <w:vertAlign w:val="superscript"/>
        </w:rPr>
        <w:t>rd</w:t>
      </w:r>
      <w:r w:rsidR="00E74B78">
        <w:rPr>
          <w:rStyle w:val="Strong"/>
          <w:b w:val="0"/>
        </w:rPr>
        <w:t>, 2020 from 11:00 a.m. – 2:00 p.m. or by appointment if accompanied by a NJ Licensed Real Estate Agent.</w:t>
      </w:r>
    </w:p>
    <w:p w14:paraId="17C821DB" w14:textId="77777777" w:rsidR="00EF0266" w:rsidRDefault="00EF0266" w:rsidP="00EF0266">
      <w:pPr>
        <w:spacing w:after="0" w:line="240" w:lineRule="auto"/>
      </w:pPr>
    </w:p>
    <w:p w14:paraId="73C77EBC" w14:textId="0175EA4A" w:rsidR="006620C7" w:rsidRDefault="006620C7" w:rsidP="00EF0266">
      <w:pPr>
        <w:spacing w:after="0" w:line="240" w:lineRule="auto"/>
        <w:ind w:left="3600" w:hanging="3600"/>
        <w:rPr>
          <w:color w:val="FF0000"/>
        </w:rPr>
      </w:pPr>
      <w:r>
        <w:rPr>
          <w:b/>
          <w:u w:val="single"/>
        </w:rPr>
        <w:t>Earnest Money</w:t>
      </w:r>
      <w:r w:rsidR="00EF0266">
        <w:tab/>
      </w:r>
      <w:r w:rsidR="00237012">
        <w:rPr>
          <w:color w:val="FF0000"/>
        </w:rPr>
        <w:t>$</w:t>
      </w:r>
      <w:r w:rsidR="00E74B78">
        <w:rPr>
          <w:color w:val="FF0000"/>
        </w:rPr>
        <w:t>5</w:t>
      </w:r>
      <w:r w:rsidR="002569C3">
        <w:rPr>
          <w:color w:val="FF0000"/>
        </w:rPr>
        <w:t>,000</w:t>
      </w:r>
      <w:r>
        <w:rPr>
          <w:color w:val="FF0000"/>
        </w:rPr>
        <w:t xml:space="preserve"> non-refundable </w:t>
      </w:r>
      <w:r w:rsidR="00380F12">
        <w:rPr>
          <w:color w:val="FF0000"/>
        </w:rPr>
        <w:t>deposit</w:t>
      </w:r>
      <w:r w:rsidR="00E93248">
        <w:rPr>
          <w:color w:val="FF0000"/>
        </w:rPr>
        <w:t xml:space="preserve">, by wire transfer or </w:t>
      </w:r>
      <w:r w:rsidR="00EE65A2">
        <w:rPr>
          <w:color w:val="FF0000"/>
        </w:rPr>
        <w:t>cashier’s</w:t>
      </w:r>
      <w:r w:rsidR="00E93248">
        <w:rPr>
          <w:color w:val="FF0000"/>
        </w:rPr>
        <w:t xml:space="preserve"> check </w:t>
      </w:r>
      <w:r>
        <w:rPr>
          <w:color w:val="FF0000"/>
        </w:rPr>
        <w:t>due within 24 hours following close of auction.</w:t>
      </w:r>
    </w:p>
    <w:p w14:paraId="4755EAA2" w14:textId="77777777" w:rsidR="00455DE3" w:rsidRDefault="00455DE3" w:rsidP="0013452A">
      <w:pPr>
        <w:spacing w:after="0" w:line="240" w:lineRule="auto"/>
        <w:ind w:left="3600" w:hanging="3600"/>
      </w:pPr>
    </w:p>
    <w:p w14:paraId="461717E7" w14:textId="0B3BEB4D" w:rsidR="00455DE3" w:rsidRDefault="00455DE3" w:rsidP="00EF0266">
      <w:pPr>
        <w:spacing w:after="0" w:line="240" w:lineRule="auto"/>
        <w:ind w:left="3600" w:hanging="3600"/>
      </w:pPr>
      <w:r>
        <w:rPr>
          <w:b/>
          <w:u w:val="single"/>
        </w:rPr>
        <w:t>Closing</w:t>
      </w:r>
      <w:r>
        <w:tab/>
      </w:r>
      <w:r w:rsidR="00380F12" w:rsidRPr="00CF56BC">
        <w:rPr>
          <w:b/>
          <w:bCs/>
        </w:rPr>
        <w:t>Time being of the essence</w:t>
      </w:r>
      <w:r w:rsidR="00380F12">
        <w:t>, s</w:t>
      </w:r>
      <w:r w:rsidR="00F31578">
        <w:t>ettlement</w:t>
      </w:r>
      <w:r>
        <w:t xml:space="preserve"> is to take place </w:t>
      </w:r>
      <w:r w:rsidR="007754C1">
        <w:t>within</w:t>
      </w:r>
      <w:r w:rsidR="007606FA">
        <w:t xml:space="preserve"> 30 days of </w:t>
      </w:r>
      <w:r w:rsidR="00E93248">
        <w:t xml:space="preserve">the auction bidding closing on </w:t>
      </w:r>
      <w:r w:rsidR="002569C3">
        <w:t xml:space="preserve">August </w:t>
      </w:r>
      <w:r w:rsidR="00E74B78">
        <w:t>26</w:t>
      </w:r>
      <w:r w:rsidR="001B2927" w:rsidRPr="001B2927">
        <w:rPr>
          <w:vertAlign w:val="superscript"/>
        </w:rPr>
        <w:t>th</w:t>
      </w:r>
      <w:r w:rsidR="001B2927">
        <w:t>, 2020</w:t>
      </w:r>
      <w:r w:rsidR="00E93248">
        <w:t>.</w:t>
      </w:r>
    </w:p>
    <w:p w14:paraId="7EFCC498" w14:textId="77777777" w:rsidR="00455DE3" w:rsidRDefault="00455DE3" w:rsidP="0013452A">
      <w:pPr>
        <w:spacing w:after="0" w:line="240" w:lineRule="auto"/>
        <w:ind w:left="3600" w:hanging="3600"/>
        <w:rPr>
          <w:b/>
          <w:u w:val="single"/>
        </w:rPr>
      </w:pPr>
    </w:p>
    <w:p w14:paraId="420EE697" w14:textId="21DA6A32" w:rsidR="00455DE3" w:rsidRDefault="00455DE3" w:rsidP="0013452A">
      <w:pPr>
        <w:spacing w:after="0" w:line="240" w:lineRule="auto"/>
        <w:ind w:left="3600" w:hanging="3600"/>
      </w:pPr>
      <w:r>
        <w:rPr>
          <w:b/>
          <w:u w:val="single"/>
        </w:rPr>
        <w:t>Closing Title Agency</w:t>
      </w:r>
      <w:r>
        <w:tab/>
      </w:r>
      <w:bookmarkStart w:id="3" w:name="_Hlk493763311"/>
      <w:r w:rsidR="00293759">
        <w:t>Foundation Title</w:t>
      </w:r>
      <w:r w:rsidR="007754C1">
        <w:t xml:space="preserve">, LLC. </w:t>
      </w:r>
      <w:bookmarkEnd w:id="3"/>
      <w:r>
        <w:t xml:space="preserve">has performed a title search on the property.  </w:t>
      </w:r>
      <w:r w:rsidRPr="009D544F">
        <w:rPr>
          <w:b/>
        </w:rPr>
        <w:t>You can use your own to review the documents, however</w:t>
      </w:r>
      <w:r w:rsidR="00293759">
        <w:rPr>
          <w:b/>
        </w:rPr>
        <w:t xml:space="preserve"> Foundation Title</w:t>
      </w:r>
      <w:r w:rsidR="003942FF" w:rsidRPr="003942FF">
        <w:rPr>
          <w:b/>
        </w:rPr>
        <w:t>, LLC.</w:t>
      </w:r>
      <w:r w:rsidR="007606FA">
        <w:rPr>
          <w:b/>
        </w:rPr>
        <w:t xml:space="preserve"> will be the closing title company.</w:t>
      </w:r>
      <w:r>
        <w:tab/>
      </w:r>
    </w:p>
    <w:p w14:paraId="50B113EF" w14:textId="77777777" w:rsidR="00A510AC" w:rsidRDefault="00A510AC" w:rsidP="0013452A">
      <w:pPr>
        <w:spacing w:after="0" w:line="240" w:lineRule="auto"/>
        <w:ind w:left="3600" w:hanging="3600"/>
      </w:pPr>
    </w:p>
    <w:p w14:paraId="345692F0" w14:textId="26D01F27" w:rsidR="00A510AC" w:rsidRDefault="00A510AC" w:rsidP="0013452A">
      <w:pPr>
        <w:spacing w:after="0" w:line="240" w:lineRule="auto"/>
        <w:ind w:left="3600" w:hanging="3600"/>
      </w:pPr>
      <w:r>
        <w:rPr>
          <w:b/>
          <w:u w:val="single"/>
        </w:rPr>
        <w:t>Broker Participation</w:t>
      </w:r>
      <w:r>
        <w:tab/>
        <w:t xml:space="preserve">Although </w:t>
      </w:r>
      <w:r w:rsidR="00853F03">
        <w:t>not required, if a buyer has been working with a Realtor, the Realtor must complete the broker participation form.  In order for the Realtor to be compensated, broker forms must be completed and s</w:t>
      </w:r>
      <w:r w:rsidR="003942FF">
        <w:t xml:space="preserve">ubmitted </w:t>
      </w:r>
      <w:r w:rsidR="003942FF" w:rsidRPr="001045E2">
        <w:rPr>
          <w:b/>
        </w:rPr>
        <w:t xml:space="preserve">no later than 5 pm on </w:t>
      </w:r>
      <w:r w:rsidR="002569C3">
        <w:rPr>
          <w:b/>
        </w:rPr>
        <w:t>8</w:t>
      </w:r>
      <w:r w:rsidR="00676A17">
        <w:rPr>
          <w:b/>
        </w:rPr>
        <w:t>/</w:t>
      </w:r>
      <w:r w:rsidR="00E74B78">
        <w:rPr>
          <w:b/>
        </w:rPr>
        <w:t>25</w:t>
      </w:r>
      <w:r w:rsidR="001B2927">
        <w:rPr>
          <w:b/>
        </w:rPr>
        <w:t>/2020</w:t>
      </w:r>
      <w:r w:rsidR="00853F03" w:rsidRPr="001045E2">
        <w:rPr>
          <w:b/>
        </w:rPr>
        <w:t>, and all terms adhered to</w:t>
      </w:r>
      <w:r w:rsidR="00853F03">
        <w:t>.</w:t>
      </w:r>
    </w:p>
    <w:p w14:paraId="784FD63A" w14:textId="77777777" w:rsidR="00853F03" w:rsidRDefault="00853F03" w:rsidP="0013452A">
      <w:pPr>
        <w:spacing w:after="0" w:line="240" w:lineRule="auto"/>
        <w:ind w:left="3600" w:hanging="3600"/>
      </w:pPr>
    </w:p>
    <w:p w14:paraId="29DA757E" w14:textId="25B11AF2" w:rsidR="00853F03" w:rsidRDefault="00853F03" w:rsidP="0013452A">
      <w:pPr>
        <w:spacing w:after="0" w:line="240" w:lineRule="auto"/>
        <w:ind w:left="3600" w:hanging="3600"/>
      </w:pPr>
      <w:r>
        <w:rPr>
          <w:b/>
          <w:u w:val="single"/>
        </w:rPr>
        <w:t>Auctioneers Note</w:t>
      </w:r>
      <w:r>
        <w:tab/>
        <w:t xml:space="preserve">All information and dimensions were derived from sources believed to be </w:t>
      </w:r>
      <w:r w:rsidR="00547031">
        <w:t>correct but</w:t>
      </w:r>
      <w:r>
        <w:t xml:space="preserve"> are not guaranteed.  Buyers shall rely on their own information, judgment, and inspection of the property.  All auction day announcements take precedence over any previously printed material or any other oral statements made.</w:t>
      </w:r>
    </w:p>
    <w:p w14:paraId="3CDA3785" w14:textId="77777777" w:rsidR="009D544F" w:rsidRDefault="009D544F" w:rsidP="0013452A">
      <w:pPr>
        <w:spacing w:after="0" w:line="240" w:lineRule="auto"/>
        <w:ind w:left="3600" w:hanging="3600"/>
      </w:pPr>
    </w:p>
    <w:p w14:paraId="1A90AD81" w14:textId="77777777" w:rsidR="00853F03" w:rsidRDefault="00853F03" w:rsidP="0013452A">
      <w:pPr>
        <w:spacing w:after="0" w:line="240" w:lineRule="auto"/>
        <w:ind w:left="3600" w:hanging="3600"/>
      </w:pPr>
    </w:p>
    <w:p w14:paraId="3B5CEC94" w14:textId="77777777" w:rsidR="00853F03" w:rsidRDefault="00853F03" w:rsidP="0013452A">
      <w:pPr>
        <w:spacing w:after="0" w:line="240" w:lineRule="auto"/>
        <w:ind w:left="3600" w:hanging="3600"/>
      </w:pPr>
    </w:p>
    <w:p w14:paraId="76ECC4E0" w14:textId="77777777" w:rsidR="00853F03" w:rsidRDefault="00853F03" w:rsidP="0013452A">
      <w:pPr>
        <w:spacing w:after="0" w:line="240" w:lineRule="auto"/>
        <w:ind w:left="3600" w:hanging="3600"/>
      </w:pPr>
      <w:r>
        <w:rPr>
          <w:b/>
          <w:u w:val="single"/>
        </w:rPr>
        <w:t>Notes</w:t>
      </w:r>
      <w:r>
        <w:tab/>
        <w:t>1.</w:t>
      </w:r>
    </w:p>
    <w:p w14:paraId="7449C0C7" w14:textId="77777777" w:rsidR="00853F03" w:rsidRDefault="00853F03" w:rsidP="0013452A">
      <w:pPr>
        <w:spacing w:after="0" w:line="240" w:lineRule="auto"/>
        <w:ind w:left="3600" w:hanging="3600"/>
      </w:pPr>
    </w:p>
    <w:p w14:paraId="4C7598CA" w14:textId="77777777" w:rsidR="00853F03" w:rsidRDefault="00853F03" w:rsidP="0013452A">
      <w:pPr>
        <w:spacing w:after="0" w:line="240" w:lineRule="auto"/>
        <w:ind w:left="3600" w:hanging="3600"/>
      </w:pPr>
      <w:r>
        <w:tab/>
        <w:t>2.</w:t>
      </w:r>
    </w:p>
    <w:p w14:paraId="56735905" w14:textId="77777777" w:rsidR="00853F03" w:rsidRDefault="00853F03" w:rsidP="0013452A">
      <w:pPr>
        <w:spacing w:after="0" w:line="240" w:lineRule="auto"/>
        <w:ind w:left="3600" w:hanging="3600"/>
      </w:pPr>
    </w:p>
    <w:p w14:paraId="222AF447" w14:textId="77777777" w:rsidR="00853F03" w:rsidRDefault="00853F03" w:rsidP="0013452A">
      <w:pPr>
        <w:spacing w:after="0" w:line="240" w:lineRule="auto"/>
        <w:ind w:left="3600" w:hanging="3600"/>
      </w:pPr>
      <w:r>
        <w:tab/>
        <w:t>3.</w:t>
      </w:r>
    </w:p>
    <w:p w14:paraId="64EA0B00" w14:textId="77777777" w:rsidR="00853F03" w:rsidRDefault="00853F03" w:rsidP="0013452A">
      <w:pPr>
        <w:spacing w:after="0" w:line="240" w:lineRule="auto"/>
        <w:ind w:left="3600" w:hanging="3600"/>
      </w:pPr>
    </w:p>
    <w:p w14:paraId="01B4FC95" w14:textId="77777777" w:rsidR="00853F03" w:rsidRDefault="00853F03" w:rsidP="0013452A">
      <w:pPr>
        <w:spacing w:after="0" w:line="240" w:lineRule="auto"/>
        <w:ind w:left="3600" w:hanging="3600"/>
      </w:pPr>
    </w:p>
    <w:p w14:paraId="174AA417" w14:textId="77777777" w:rsidR="00853F03" w:rsidRDefault="00853F03" w:rsidP="0013452A">
      <w:pPr>
        <w:spacing w:after="0" w:line="240" w:lineRule="auto"/>
        <w:ind w:left="3600" w:hanging="3600"/>
      </w:pPr>
    </w:p>
    <w:p w14:paraId="7181F31A" w14:textId="215827C8" w:rsidR="009408B7" w:rsidRDefault="009408B7" w:rsidP="00E74B78">
      <w:pPr>
        <w:spacing w:after="0" w:line="240" w:lineRule="auto"/>
      </w:pPr>
    </w:p>
    <w:p w14:paraId="4DFAD688" w14:textId="0D03D729" w:rsidR="009408B7" w:rsidRDefault="009408B7" w:rsidP="00E74B78">
      <w:pPr>
        <w:spacing w:after="0" w:line="240" w:lineRule="auto"/>
      </w:pPr>
    </w:p>
    <w:p w14:paraId="6761F1DF" w14:textId="77777777" w:rsidR="00C7613E" w:rsidRDefault="00C7613E" w:rsidP="00E74B78">
      <w:pPr>
        <w:spacing w:after="0" w:line="240" w:lineRule="auto"/>
      </w:pPr>
    </w:p>
    <w:p w14:paraId="7AC64171" w14:textId="77777777" w:rsidR="009408B7" w:rsidRDefault="009408B7" w:rsidP="00E74B78">
      <w:pPr>
        <w:spacing w:after="0" w:line="240" w:lineRule="auto"/>
      </w:pPr>
    </w:p>
    <w:p w14:paraId="351E411B" w14:textId="77777777" w:rsidR="00A4628D" w:rsidRPr="00C31509" w:rsidRDefault="00A4628D" w:rsidP="00A4628D">
      <w:pPr>
        <w:pStyle w:val="Enclosure"/>
        <w:keepLines w:val="0"/>
        <w:spacing w:before="0" w:after="0" w:line="240" w:lineRule="auto"/>
        <w:ind w:left="0"/>
        <w:rPr>
          <w:b/>
        </w:rPr>
      </w:pPr>
    </w:p>
    <w:p w14:paraId="1C6D3168" w14:textId="77777777" w:rsidR="00A4628D" w:rsidRPr="00C31509" w:rsidRDefault="00A4628D" w:rsidP="00A4628D">
      <w:pPr>
        <w:pStyle w:val="DocumentLabel"/>
        <w:spacing w:before="0" w:after="0"/>
        <w:jc w:val="center"/>
        <w:rPr>
          <w:sz w:val="20"/>
          <w:u w:val="single"/>
        </w:rPr>
      </w:pPr>
      <w:r w:rsidRPr="00C31509">
        <w:rPr>
          <w:sz w:val="20"/>
          <w:u w:val="single"/>
        </w:rPr>
        <w:lastRenderedPageBreak/>
        <w:t>Online Bidder Registration Instructions</w:t>
      </w:r>
    </w:p>
    <w:p w14:paraId="240D338E" w14:textId="77777777" w:rsidR="00A4628D" w:rsidRPr="00C31509" w:rsidRDefault="00A4628D" w:rsidP="00A4628D">
      <w:pPr>
        <w:pStyle w:val="Enclosure"/>
        <w:keepLines w:val="0"/>
        <w:spacing w:before="0" w:after="0" w:line="240" w:lineRule="auto"/>
        <w:ind w:left="0"/>
        <w:rPr>
          <w:b/>
        </w:rPr>
      </w:pPr>
    </w:p>
    <w:p w14:paraId="297FA115" w14:textId="77777777" w:rsidR="00A4628D" w:rsidRPr="00C31509" w:rsidRDefault="00A4628D" w:rsidP="00A4628D">
      <w:pPr>
        <w:pStyle w:val="BodyText2"/>
        <w:tabs>
          <w:tab w:val="left" w:pos="8865"/>
        </w:tabs>
      </w:pPr>
      <w:r w:rsidRPr="00C31509">
        <w:tab/>
      </w:r>
    </w:p>
    <w:p w14:paraId="20537BF2" w14:textId="77777777" w:rsidR="00A4628D" w:rsidRDefault="00A4628D" w:rsidP="00A4628D">
      <w:pPr>
        <w:autoSpaceDE w:val="0"/>
        <w:autoSpaceDN w:val="0"/>
        <w:adjustRightInd w:val="0"/>
        <w:spacing w:after="0" w:line="240" w:lineRule="auto"/>
        <w:jc w:val="center"/>
        <w:rPr>
          <w:rFonts w:cs="Arial"/>
          <w:b/>
          <w:bCs/>
        </w:rPr>
      </w:pPr>
      <w:r>
        <w:rPr>
          <w:rFonts w:cs="Arial"/>
          <w:b/>
          <w:bCs/>
        </w:rPr>
        <w:t>ONLINE REAL ESTATE AUCTION</w:t>
      </w:r>
    </w:p>
    <w:p w14:paraId="3DC6BA2C" w14:textId="77777777" w:rsidR="00A4628D" w:rsidRDefault="00A4628D" w:rsidP="00A4628D">
      <w:pPr>
        <w:autoSpaceDE w:val="0"/>
        <w:autoSpaceDN w:val="0"/>
        <w:adjustRightInd w:val="0"/>
        <w:spacing w:after="0" w:line="240" w:lineRule="auto"/>
        <w:jc w:val="center"/>
        <w:rPr>
          <w:rFonts w:cs="Arial"/>
          <w:b/>
          <w:bCs/>
        </w:rPr>
      </w:pPr>
      <w:r>
        <w:rPr>
          <w:rFonts w:cs="Arial"/>
          <w:b/>
          <w:bCs/>
        </w:rPr>
        <w:t>Start Date: Thursday, August 20</w:t>
      </w:r>
      <w:r w:rsidRPr="00222B76">
        <w:rPr>
          <w:rFonts w:cs="Arial"/>
          <w:b/>
          <w:bCs/>
          <w:vertAlign w:val="superscript"/>
        </w:rPr>
        <w:t>th</w:t>
      </w:r>
      <w:r>
        <w:rPr>
          <w:rFonts w:cs="Arial"/>
          <w:b/>
          <w:bCs/>
        </w:rPr>
        <w:t>, 2020 @ 8:00 A.M. E.T.</w:t>
      </w:r>
    </w:p>
    <w:p w14:paraId="0BE0F9DD" w14:textId="77777777" w:rsidR="00A4628D" w:rsidRDefault="00A4628D" w:rsidP="00A4628D">
      <w:pPr>
        <w:autoSpaceDE w:val="0"/>
        <w:autoSpaceDN w:val="0"/>
        <w:adjustRightInd w:val="0"/>
        <w:spacing w:after="0" w:line="240" w:lineRule="auto"/>
        <w:jc w:val="center"/>
        <w:rPr>
          <w:rFonts w:cs="Arial"/>
          <w:b/>
          <w:bCs/>
        </w:rPr>
      </w:pPr>
      <w:r>
        <w:rPr>
          <w:rFonts w:cs="Arial"/>
          <w:b/>
          <w:bCs/>
        </w:rPr>
        <w:t>End Date: Wednesday, August 26</w:t>
      </w:r>
      <w:r w:rsidRPr="00222B76">
        <w:rPr>
          <w:rFonts w:cs="Arial"/>
          <w:b/>
          <w:bCs/>
          <w:vertAlign w:val="superscript"/>
        </w:rPr>
        <w:t>th</w:t>
      </w:r>
      <w:r>
        <w:rPr>
          <w:rFonts w:cs="Arial"/>
          <w:b/>
          <w:bCs/>
        </w:rPr>
        <w:t>, 2020 @ 9:00 A.M. -11:15 A.M. E.T.</w:t>
      </w:r>
    </w:p>
    <w:p w14:paraId="50DE3886" w14:textId="77777777" w:rsidR="00A4628D" w:rsidRDefault="00A4628D" w:rsidP="00A4628D">
      <w:pPr>
        <w:autoSpaceDE w:val="0"/>
        <w:autoSpaceDN w:val="0"/>
        <w:adjustRightInd w:val="0"/>
        <w:spacing w:after="0" w:line="240" w:lineRule="auto"/>
        <w:jc w:val="center"/>
        <w:rPr>
          <w:rFonts w:cs="Arial"/>
          <w:b/>
          <w:bCs/>
        </w:rPr>
      </w:pPr>
      <w:r>
        <w:rPr>
          <w:rFonts w:cs="Arial"/>
          <w:b/>
          <w:bCs/>
        </w:rPr>
        <w:t>USDA Foreclosure Auction</w:t>
      </w:r>
    </w:p>
    <w:p w14:paraId="782B5115" w14:textId="77777777" w:rsidR="00A4628D" w:rsidRDefault="00A4628D" w:rsidP="00A4628D">
      <w:pPr>
        <w:pStyle w:val="BodyText2"/>
        <w:jc w:val="center"/>
        <w:rPr>
          <w:b/>
        </w:rPr>
      </w:pPr>
      <w:r>
        <w:rPr>
          <w:rFonts w:cs="Arial"/>
          <w:b/>
          <w:bCs/>
          <w:spacing w:val="0"/>
        </w:rPr>
        <w:t>10 USDA Foreclosed Homes</w:t>
      </w:r>
    </w:p>
    <w:p w14:paraId="30D27BC1" w14:textId="77777777" w:rsidR="00A4628D" w:rsidRPr="00C31509" w:rsidRDefault="00A4628D" w:rsidP="00A4628D">
      <w:pPr>
        <w:pStyle w:val="BodyText2"/>
        <w:jc w:val="center"/>
      </w:pPr>
    </w:p>
    <w:p w14:paraId="15E26EF6" w14:textId="77777777" w:rsidR="00A4628D" w:rsidRPr="00C31509" w:rsidRDefault="00A4628D" w:rsidP="00A4628D">
      <w:pPr>
        <w:pStyle w:val="BodyText2"/>
        <w:rPr>
          <w:b/>
        </w:rPr>
      </w:pPr>
      <w:r w:rsidRPr="00C31509">
        <w:rPr>
          <w:b/>
        </w:rPr>
        <w:t>The following are guided instructions to assist an Online Bidder in order to participate in the Online Auction.</w:t>
      </w:r>
    </w:p>
    <w:p w14:paraId="2AC790A9" w14:textId="77777777" w:rsidR="00A4628D" w:rsidRPr="00C31509" w:rsidRDefault="00A4628D" w:rsidP="00A4628D">
      <w:pPr>
        <w:pStyle w:val="BodyText2"/>
      </w:pPr>
    </w:p>
    <w:p w14:paraId="45056D33" w14:textId="77777777" w:rsidR="00A4628D" w:rsidRPr="00C31509" w:rsidRDefault="00A4628D" w:rsidP="00A4628D">
      <w:pPr>
        <w:pStyle w:val="BodyText2"/>
        <w:numPr>
          <w:ilvl w:val="0"/>
          <w:numId w:val="4"/>
        </w:numPr>
      </w:pPr>
      <w:r w:rsidRPr="00C31509">
        <w:t xml:space="preserve">Download from </w:t>
      </w:r>
      <w:hyperlink r:id="rId14" w:history="1">
        <w:r w:rsidRPr="00C31509">
          <w:rPr>
            <w:rStyle w:val="Hyperlink"/>
          </w:rPr>
          <w:t>www.WarnerRealtors.com</w:t>
        </w:r>
      </w:hyperlink>
      <w:r w:rsidRPr="00C31509">
        <w:t xml:space="preserve"> the Online Bidder Registration Package which includes the following documents;</w:t>
      </w:r>
    </w:p>
    <w:p w14:paraId="7C3B1424" w14:textId="77777777" w:rsidR="00A4628D" w:rsidRPr="00C31509" w:rsidRDefault="00A4628D" w:rsidP="00A4628D">
      <w:pPr>
        <w:pStyle w:val="BodyText2"/>
        <w:numPr>
          <w:ilvl w:val="0"/>
          <w:numId w:val="5"/>
        </w:numPr>
      </w:pPr>
      <w:r w:rsidRPr="00C31509">
        <w:t>Online Bidder Registration Form</w:t>
      </w:r>
    </w:p>
    <w:p w14:paraId="0180A863" w14:textId="77777777" w:rsidR="00A4628D" w:rsidRPr="00C31509" w:rsidRDefault="00A4628D" w:rsidP="00A4628D">
      <w:pPr>
        <w:pStyle w:val="BodyText2"/>
        <w:numPr>
          <w:ilvl w:val="0"/>
          <w:numId w:val="5"/>
        </w:numPr>
      </w:pPr>
      <w:r w:rsidRPr="00C31509">
        <w:t>Online Bidder Contract</w:t>
      </w:r>
    </w:p>
    <w:p w14:paraId="3FC88275" w14:textId="77777777" w:rsidR="00A4628D" w:rsidRPr="00C31509" w:rsidRDefault="00A4628D" w:rsidP="00A4628D">
      <w:pPr>
        <w:pStyle w:val="BodyText2"/>
      </w:pPr>
    </w:p>
    <w:p w14:paraId="0A418798" w14:textId="77777777" w:rsidR="00A4628D" w:rsidRPr="00C31509" w:rsidRDefault="00A4628D" w:rsidP="00A4628D">
      <w:pPr>
        <w:pStyle w:val="BodyText2"/>
        <w:numPr>
          <w:ilvl w:val="0"/>
          <w:numId w:val="4"/>
        </w:numPr>
      </w:pPr>
      <w:r w:rsidRPr="00C31509">
        <w:t>Complete, sign and date the Online Bidder Registration Form.</w:t>
      </w:r>
    </w:p>
    <w:p w14:paraId="0EFB7CEE" w14:textId="77777777" w:rsidR="00A4628D" w:rsidRPr="00C31509" w:rsidRDefault="00A4628D" w:rsidP="00A4628D">
      <w:pPr>
        <w:pStyle w:val="BodyText2"/>
      </w:pPr>
    </w:p>
    <w:p w14:paraId="60F47E77" w14:textId="77777777" w:rsidR="00A4628D" w:rsidRPr="00C31509" w:rsidRDefault="00A4628D" w:rsidP="00A4628D">
      <w:pPr>
        <w:pStyle w:val="BodyText2"/>
        <w:numPr>
          <w:ilvl w:val="0"/>
          <w:numId w:val="4"/>
        </w:numPr>
      </w:pPr>
      <w:r w:rsidRPr="00C31509">
        <w:t>Complete, sign and date the Online Bidder Contract.</w:t>
      </w:r>
    </w:p>
    <w:p w14:paraId="1EA48A6D" w14:textId="77777777" w:rsidR="00A4628D" w:rsidRPr="00C31509" w:rsidRDefault="00A4628D" w:rsidP="00A4628D">
      <w:pPr>
        <w:spacing w:after="0"/>
      </w:pPr>
    </w:p>
    <w:p w14:paraId="295F405B" w14:textId="77777777" w:rsidR="00A4628D" w:rsidRPr="00C31509" w:rsidRDefault="00A4628D" w:rsidP="00A4628D">
      <w:pPr>
        <w:pStyle w:val="BodyText2"/>
        <w:numPr>
          <w:ilvl w:val="0"/>
          <w:numId w:val="4"/>
        </w:numPr>
      </w:pPr>
      <w:r w:rsidRPr="00C31509">
        <w:t>Retain copies of the above documents for your file.</w:t>
      </w:r>
    </w:p>
    <w:p w14:paraId="4634A4D8" w14:textId="77777777" w:rsidR="00A4628D" w:rsidRPr="00C31509" w:rsidRDefault="00A4628D" w:rsidP="00A4628D">
      <w:pPr>
        <w:pStyle w:val="ListParagraph"/>
        <w:spacing w:after="0"/>
      </w:pPr>
    </w:p>
    <w:p w14:paraId="6CA4DEBD" w14:textId="77777777" w:rsidR="00A4628D" w:rsidRPr="00C31509" w:rsidRDefault="00A4628D" w:rsidP="00A4628D">
      <w:pPr>
        <w:pStyle w:val="BodyText2"/>
        <w:numPr>
          <w:ilvl w:val="0"/>
          <w:numId w:val="4"/>
        </w:numPr>
      </w:pPr>
      <w:r w:rsidRPr="00C31509">
        <w:t xml:space="preserve">Return the two (2) executed documents, </w:t>
      </w:r>
      <w:r w:rsidRPr="00222B76">
        <w:rPr>
          <w:u w:val="single"/>
        </w:rPr>
        <w:t xml:space="preserve">copy of your valid State issued Driver’s License or a valid Passport no later than 5:00 P.M. E.T., Tuesday, </w:t>
      </w:r>
      <w:r>
        <w:rPr>
          <w:u w:val="single"/>
        </w:rPr>
        <w:t>August 25</w:t>
      </w:r>
      <w:r w:rsidRPr="00222B76">
        <w:rPr>
          <w:u w:val="single"/>
          <w:vertAlign w:val="superscript"/>
        </w:rPr>
        <w:t>th</w:t>
      </w:r>
      <w:r>
        <w:rPr>
          <w:u w:val="single"/>
        </w:rPr>
        <w:t>, 2020</w:t>
      </w:r>
      <w:r w:rsidRPr="00C31509">
        <w:t xml:space="preserve"> to Auctioneer, 53 East Avenue, Woodstown, NJ  08098; Facsimile: 856-769-1771; Email: </w:t>
      </w:r>
      <w:hyperlink r:id="rId15" w:history="1">
        <w:r w:rsidRPr="00C31509">
          <w:rPr>
            <w:rStyle w:val="Hyperlink"/>
          </w:rPr>
          <w:t>Rich@WarnerRealtors.com</w:t>
        </w:r>
      </w:hyperlink>
    </w:p>
    <w:p w14:paraId="0C01E48F" w14:textId="77777777" w:rsidR="00A4628D" w:rsidRPr="00C31509" w:rsidRDefault="00A4628D" w:rsidP="00A4628D">
      <w:pPr>
        <w:pStyle w:val="ListParagraph"/>
        <w:spacing w:after="0"/>
      </w:pPr>
    </w:p>
    <w:p w14:paraId="3FAA0B01" w14:textId="77777777" w:rsidR="00A4628D" w:rsidRDefault="00A4628D" w:rsidP="00A4628D">
      <w:pPr>
        <w:pStyle w:val="BodyText2"/>
        <w:numPr>
          <w:ilvl w:val="0"/>
          <w:numId w:val="4"/>
        </w:numPr>
      </w:pPr>
      <w:r w:rsidRPr="00C31509">
        <w:t>Once all of the required documents and the online registration are verified by Auctioneer, you will be notified of your approved access to bid.</w:t>
      </w:r>
    </w:p>
    <w:p w14:paraId="79750305" w14:textId="77777777" w:rsidR="00A4628D" w:rsidRDefault="00A4628D" w:rsidP="00A4628D">
      <w:pPr>
        <w:pStyle w:val="ListParagraph"/>
        <w:spacing w:after="0"/>
      </w:pPr>
    </w:p>
    <w:p w14:paraId="76ED6933" w14:textId="1453CF24" w:rsidR="00A4628D" w:rsidRPr="00C31509" w:rsidRDefault="00A4628D" w:rsidP="00A4628D">
      <w:pPr>
        <w:pStyle w:val="BodyText2"/>
        <w:numPr>
          <w:ilvl w:val="0"/>
          <w:numId w:val="4"/>
        </w:numPr>
      </w:pPr>
      <w:r w:rsidRPr="004B66A8">
        <w:t xml:space="preserve">Within two (2) hours of the conclusion of the bidding, a Contract of Sale and other required documents will be emailed to the address provided at registration.  Bidder will have twenty-four (24) hours from the conclusion of the auction to return all documents along with the required earnest money deposit.  The earnest money deposit will be applied towards the purchase price. The Contract of Sale can be faxed, scanned, mailed overnight, or hand delivered to our offices at </w:t>
      </w:r>
      <w:r>
        <w:t>53 East Avenue,</w:t>
      </w:r>
      <w:r w:rsidRPr="004B66A8">
        <w:t xml:space="preserve"> Woodstown, NJ  08098.  Acceptable methods of payment for the earnest money deposit are:  </w:t>
      </w:r>
      <w:r>
        <w:t>Cashier’s check made payable to Foundation Title, LLC</w:t>
      </w:r>
      <w:r w:rsidRPr="004B66A8">
        <w:t xml:space="preserve">, </w:t>
      </w:r>
      <w:r w:rsidR="00CF56BC">
        <w:t xml:space="preserve">or </w:t>
      </w:r>
      <w:r w:rsidRPr="004B66A8">
        <w:t xml:space="preserve">wire transfer.  Credit cards are not accepted for earnest money deposits.  </w:t>
      </w:r>
      <w:r w:rsidRPr="00547AFD">
        <w:rPr>
          <w:b/>
        </w:rPr>
        <w:t>Successful Bidders not executing and returning the executed Contract of Sale with the earnest money within twenty-four (24) hours from the conclusion of the auction will be considered in default.</w:t>
      </w:r>
    </w:p>
    <w:p w14:paraId="0CE9B1D5" w14:textId="77777777" w:rsidR="00A4628D" w:rsidRPr="00C31509" w:rsidRDefault="00A4628D" w:rsidP="00A4628D">
      <w:pPr>
        <w:pStyle w:val="BodyText2"/>
        <w:ind w:left="720"/>
      </w:pPr>
    </w:p>
    <w:p w14:paraId="7C57E5DB" w14:textId="77777777" w:rsidR="00A4628D" w:rsidRPr="00C31509" w:rsidRDefault="00A4628D" w:rsidP="00A4628D">
      <w:pPr>
        <w:pStyle w:val="BodyText2"/>
      </w:pPr>
      <w:r w:rsidRPr="00C31509">
        <w:t>The Seller, U</w:t>
      </w:r>
      <w:r>
        <w:t xml:space="preserve">nited </w:t>
      </w:r>
      <w:r w:rsidRPr="00C31509">
        <w:t>S</w:t>
      </w:r>
      <w:r>
        <w:t xml:space="preserve">tates </w:t>
      </w:r>
      <w:r w:rsidRPr="00C31509">
        <w:t>D</w:t>
      </w:r>
      <w:r>
        <w:t xml:space="preserve">epartment of </w:t>
      </w:r>
      <w:r w:rsidRPr="00C31509">
        <w:t>A</w:t>
      </w:r>
      <w:r>
        <w:t>griculture (USDA)</w:t>
      </w:r>
      <w:r w:rsidRPr="00C31509">
        <w:t xml:space="preserve"> and the Auctioneer wish you the best of luck in the bidding process!</w:t>
      </w:r>
    </w:p>
    <w:p w14:paraId="579DC908" w14:textId="77777777" w:rsidR="00A4628D" w:rsidRDefault="00A4628D" w:rsidP="00A4628D">
      <w:pPr>
        <w:pStyle w:val="BodyText2"/>
        <w:tabs>
          <w:tab w:val="left" w:pos="8865"/>
        </w:tabs>
      </w:pPr>
    </w:p>
    <w:p w14:paraId="4322EBC4" w14:textId="77777777" w:rsidR="00A4628D" w:rsidRDefault="00A4628D" w:rsidP="00A4628D">
      <w:pPr>
        <w:pStyle w:val="BodyText2"/>
        <w:tabs>
          <w:tab w:val="left" w:pos="8865"/>
        </w:tabs>
      </w:pPr>
    </w:p>
    <w:p w14:paraId="12EC96D7" w14:textId="77777777" w:rsidR="00A4628D" w:rsidRDefault="00A4628D" w:rsidP="00A4628D">
      <w:pPr>
        <w:pStyle w:val="BodyText2"/>
        <w:tabs>
          <w:tab w:val="left" w:pos="8865"/>
        </w:tabs>
      </w:pPr>
    </w:p>
    <w:p w14:paraId="17ECF2C0" w14:textId="77777777" w:rsidR="00A4628D" w:rsidRDefault="00A4628D" w:rsidP="00A4628D">
      <w:pPr>
        <w:pStyle w:val="BodyText2"/>
        <w:tabs>
          <w:tab w:val="left" w:pos="8865"/>
        </w:tabs>
      </w:pPr>
    </w:p>
    <w:p w14:paraId="66DBF939" w14:textId="77777777" w:rsidR="00A4628D" w:rsidRDefault="00A4628D" w:rsidP="00A4628D">
      <w:pPr>
        <w:pStyle w:val="BodyText2"/>
        <w:tabs>
          <w:tab w:val="left" w:pos="8865"/>
        </w:tabs>
      </w:pPr>
    </w:p>
    <w:p w14:paraId="12867C4A" w14:textId="77777777" w:rsidR="00A4628D" w:rsidRDefault="00A4628D" w:rsidP="00A4628D">
      <w:pPr>
        <w:pStyle w:val="BodyText2"/>
        <w:tabs>
          <w:tab w:val="left" w:pos="8865"/>
        </w:tabs>
      </w:pPr>
    </w:p>
    <w:p w14:paraId="542915BB" w14:textId="77777777" w:rsidR="00A4628D" w:rsidRDefault="00A4628D" w:rsidP="00A4628D">
      <w:pPr>
        <w:pStyle w:val="BodyText2"/>
        <w:tabs>
          <w:tab w:val="left" w:pos="8865"/>
        </w:tabs>
      </w:pPr>
    </w:p>
    <w:p w14:paraId="1EFF70AC" w14:textId="77777777" w:rsidR="00A4628D" w:rsidRDefault="00A4628D" w:rsidP="00A4628D">
      <w:pPr>
        <w:pStyle w:val="BodyText2"/>
        <w:tabs>
          <w:tab w:val="left" w:pos="8865"/>
        </w:tabs>
      </w:pPr>
    </w:p>
    <w:p w14:paraId="2BCAC3BF" w14:textId="77777777" w:rsidR="00A4628D" w:rsidRDefault="00A4628D" w:rsidP="00A4628D">
      <w:pPr>
        <w:pStyle w:val="BodyText2"/>
        <w:tabs>
          <w:tab w:val="left" w:pos="8865"/>
        </w:tabs>
      </w:pPr>
    </w:p>
    <w:p w14:paraId="2F21B6F4" w14:textId="77777777" w:rsidR="00A4628D" w:rsidRDefault="00A4628D" w:rsidP="00A4628D">
      <w:pPr>
        <w:pStyle w:val="BodyText2"/>
        <w:tabs>
          <w:tab w:val="left" w:pos="8865"/>
        </w:tabs>
      </w:pPr>
    </w:p>
    <w:p w14:paraId="64B48964" w14:textId="544DFD16" w:rsidR="00A4628D" w:rsidRPr="00C31509" w:rsidRDefault="00A4628D" w:rsidP="00A4628D">
      <w:pPr>
        <w:pStyle w:val="BodyText2"/>
        <w:tabs>
          <w:tab w:val="left" w:pos="8865"/>
        </w:tabs>
      </w:pPr>
    </w:p>
    <w:p w14:paraId="484D611D" w14:textId="77777777" w:rsidR="006058B5" w:rsidRDefault="006058B5" w:rsidP="006058B5">
      <w:pPr>
        <w:autoSpaceDE w:val="0"/>
        <w:autoSpaceDN w:val="0"/>
        <w:adjustRightInd w:val="0"/>
        <w:spacing w:after="0" w:line="240" w:lineRule="auto"/>
        <w:jc w:val="center"/>
        <w:rPr>
          <w:rFonts w:cs="Arial"/>
          <w:b/>
          <w:bCs/>
        </w:rPr>
      </w:pPr>
      <w:r>
        <w:rPr>
          <w:rFonts w:cs="Arial"/>
          <w:b/>
          <w:bCs/>
        </w:rPr>
        <w:lastRenderedPageBreak/>
        <w:t>ONLINE REAL ESTATE AUCTION</w:t>
      </w:r>
    </w:p>
    <w:p w14:paraId="5B93804E" w14:textId="77777777" w:rsidR="006058B5" w:rsidRDefault="006058B5" w:rsidP="006058B5">
      <w:pPr>
        <w:autoSpaceDE w:val="0"/>
        <w:autoSpaceDN w:val="0"/>
        <w:adjustRightInd w:val="0"/>
        <w:spacing w:after="0" w:line="240" w:lineRule="auto"/>
        <w:jc w:val="center"/>
        <w:rPr>
          <w:rFonts w:cs="Arial"/>
          <w:b/>
          <w:bCs/>
        </w:rPr>
      </w:pPr>
      <w:r>
        <w:rPr>
          <w:rFonts w:cs="Arial"/>
          <w:b/>
          <w:bCs/>
        </w:rPr>
        <w:t>Start Date: Thursday, August 20</w:t>
      </w:r>
      <w:r w:rsidRPr="00222B76">
        <w:rPr>
          <w:rFonts w:cs="Arial"/>
          <w:b/>
          <w:bCs/>
          <w:vertAlign w:val="superscript"/>
        </w:rPr>
        <w:t>th</w:t>
      </w:r>
      <w:r>
        <w:rPr>
          <w:rFonts w:cs="Arial"/>
          <w:b/>
          <w:bCs/>
        </w:rPr>
        <w:t>, 2020 @ 8:00 A.M. E.T.</w:t>
      </w:r>
    </w:p>
    <w:p w14:paraId="44AE2A52" w14:textId="77777777" w:rsidR="006058B5" w:rsidRDefault="006058B5" w:rsidP="006058B5">
      <w:pPr>
        <w:autoSpaceDE w:val="0"/>
        <w:autoSpaceDN w:val="0"/>
        <w:adjustRightInd w:val="0"/>
        <w:spacing w:after="0" w:line="240" w:lineRule="auto"/>
        <w:jc w:val="center"/>
        <w:rPr>
          <w:rFonts w:cs="Arial"/>
          <w:b/>
          <w:bCs/>
        </w:rPr>
      </w:pPr>
      <w:r>
        <w:rPr>
          <w:rFonts w:cs="Arial"/>
          <w:b/>
          <w:bCs/>
        </w:rPr>
        <w:t>End Date: Wednesday, August 26</w:t>
      </w:r>
      <w:r w:rsidRPr="00222B76">
        <w:rPr>
          <w:rFonts w:cs="Arial"/>
          <w:b/>
          <w:bCs/>
          <w:vertAlign w:val="superscript"/>
        </w:rPr>
        <w:t>th</w:t>
      </w:r>
      <w:r>
        <w:rPr>
          <w:rFonts w:cs="Arial"/>
          <w:b/>
          <w:bCs/>
        </w:rPr>
        <w:t>, 2020 @ 9:00 A.M. -11:15 A.M. E.T.</w:t>
      </w:r>
    </w:p>
    <w:p w14:paraId="689A5A89" w14:textId="77777777" w:rsidR="006058B5" w:rsidRDefault="006058B5" w:rsidP="006058B5">
      <w:pPr>
        <w:autoSpaceDE w:val="0"/>
        <w:autoSpaceDN w:val="0"/>
        <w:adjustRightInd w:val="0"/>
        <w:spacing w:after="0" w:line="240" w:lineRule="auto"/>
        <w:jc w:val="center"/>
        <w:rPr>
          <w:rFonts w:cs="Arial"/>
          <w:b/>
          <w:bCs/>
        </w:rPr>
      </w:pPr>
      <w:r>
        <w:rPr>
          <w:rFonts w:cs="Arial"/>
          <w:b/>
          <w:bCs/>
        </w:rPr>
        <w:t>USDA Foreclosure Auction</w:t>
      </w:r>
    </w:p>
    <w:p w14:paraId="0490364E" w14:textId="77777777" w:rsidR="006058B5" w:rsidRDefault="006058B5" w:rsidP="006058B5">
      <w:pPr>
        <w:pStyle w:val="BodyText2"/>
        <w:jc w:val="center"/>
        <w:rPr>
          <w:b/>
        </w:rPr>
      </w:pPr>
      <w:r>
        <w:rPr>
          <w:rFonts w:cs="Arial"/>
          <w:b/>
          <w:bCs/>
          <w:spacing w:val="0"/>
        </w:rPr>
        <w:t>10 USDA Foreclosed Homes</w:t>
      </w:r>
    </w:p>
    <w:p w14:paraId="1C76484E" w14:textId="77777777" w:rsidR="00A4628D" w:rsidRPr="00C31509" w:rsidRDefault="00A4628D" w:rsidP="00A4628D">
      <w:pPr>
        <w:pStyle w:val="BodyText2"/>
        <w:jc w:val="center"/>
      </w:pPr>
    </w:p>
    <w:tbl>
      <w:tblPr>
        <w:tblStyle w:val="TableGrid"/>
        <w:tblW w:w="0" w:type="auto"/>
        <w:tblLook w:val="04A0" w:firstRow="1" w:lastRow="0" w:firstColumn="1" w:lastColumn="0" w:noHBand="0" w:noVBand="1"/>
      </w:tblPr>
      <w:tblGrid>
        <w:gridCol w:w="4676"/>
        <w:gridCol w:w="4674"/>
      </w:tblGrid>
      <w:tr w:rsidR="00A4628D" w14:paraId="69C29C3A" w14:textId="77777777" w:rsidTr="005F5928">
        <w:tc>
          <w:tcPr>
            <w:tcW w:w="10502" w:type="dxa"/>
            <w:gridSpan w:val="2"/>
          </w:tcPr>
          <w:p w14:paraId="00C09568" w14:textId="77777777" w:rsidR="00A4628D" w:rsidRPr="00CF2ABF" w:rsidRDefault="00A4628D" w:rsidP="005F5928">
            <w:pPr>
              <w:pStyle w:val="BodyText2"/>
              <w:rPr>
                <w:b/>
                <w:sz w:val="16"/>
                <w:szCs w:val="16"/>
              </w:rPr>
            </w:pPr>
            <w:r w:rsidRPr="00CF2ABF">
              <w:rPr>
                <w:b/>
                <w:sz w:val="16"/>
                <w:szCs w:val="16"/>
              </w:rPr>
              <w:t>Name:</w:t>
            </w:r>
          </w:p>
          <w:p w14:paraId="77306BAD" w14:textId="77777777" w:rsidR="00A4628D" w:rsidRDefault="00A4628D" w:rsidP="005F5928">
            <w:pPr>
              <w:pStyle w:val="BodyText2"/>
              <w:rPr>
                <w:sz w:val="18"/>
                <w:szCs w:val="18"/>
              </w:rPr>
            </w:pPr>
          </w:p>
          <w:p w14:paraId="179FD532" w14:textId="77777777" w:rsidR="00A4628D" w:rsidRDefault="00A4628D" w:rsidP="005F5928">
            <w:pPr>
              <w:pStyle w:val="BodyText2"/>
              <w:rPr>
                <w:sz w:val="18"/>
                <w:szCs w:val="18"/>
              </w:rPr>
            </w:pPr>
          </w:p>
        </w:tc>
      </w:tr>
      <w:tr w:rsidR="00A4628D" w14:paraId="1819B1D3" w14:textId="77777777" w:rsidTr="005F5928">
        <w:tc>
          <w:tcPr>
            <w:tcW w:w="10502" w:type="dxa"/>
            <w:gridSpan w:val="2"/>
          </w:tcPr>
          <w:p w14:paraId="69F05EB2" w14:textId="77777777" w:rsidR="00A4628D" w:rsidRPr="00CF2ABF" w:rsidRDefault="00A4628D" w:rsidP="005F5928">
            <w:pPr>
              <w:pStyle w:val="BodyText2"/>
              <w:rPr>
                <w:b/>
                <w:sz w:val="16"/>
                <w:szCs w:val="16"/>
              </w:rPr>
            </w:pPr>
            <w:r w:rsidRPr="00CF2ABF">
              <w:rPr>
                <w:b/>
                <w:sz w:val="16"/>
                <w:szCs w:val="16"/>
              </w:rPr>
              <w:t>Company Name (if applicable):</w:t>
            </w:r>
          </w:p>
          <w:p w14:paraId="456DB5A5" w14:textId="77777777" w:rsidR="00A4628D" w:rsidRDefault="00A4628D" w:rsidP="005F5928">
            <w:pPr>
              <w:pStyle w:val="BodyText2"/>
              <w:rPr>
                <w:sz w:val="18"/>
                <w:szCs w:val="18"/>
              </w:rPr>
            </w:pPr>
          </w:p>
          <w:p w14:paraId="1CDE52C3" w14:textId="77777777" w:rsidR="00A4628D" w:rsidRDefault="00A4628D" w:rsidP="005F5928">
            <w:pPr>
              <w:pStyle w:val="BodyText2"/>
              <w:rPr>
                <w:sz w:val="18"/>
                <w:szCs w:val="18"/>
              </w:rPr>
            </w:pPr>
          </w:p>
        </w:tc>
      </w:tr>
      <w:tr w:rsidR="00A4628D" w14:paraId="229A43B1" w14:textId="77777777" w:rsidTr="005F5928">
        <w:tc>
          <w:tcPr>
            <w:tcW w:w="10502" w:type="dxa"/>
            <w:gridSpan w:val="2"/>
          </w:tcPr>
          <w:p w14:paraId="2CC79ADC" w14:textId="77777777" w:rsidR="00A4628D" w:rsidRPr="00CF2ABF" w:rsidRDefault="00A4628D" w:rsidP="005F5928">
            <w:pPr>
              <w:pStyle w:val="BodyText2"/>
              <w:rPr>
                <w:b/>
                <w:sz w:val="16"/>
                <w:szCs w:val="16"/>
              </w:rPr>
            </w:pPr>
            <w:r w:rsidRPr="00CF2ABF">
              <w:rPr>
                <w:b/>
                <w:sz w:val="16"/>
                <w:szCs w:val="16"/>
              </w:rPr>
              <w:t>Company Address:</w:t>
            </w:r>
          </w:p>
          <w:p w14:paraId="008CAE09" w14:textId="77777777" w:rsidR="00A4628D" w:rsidRDefault="00A4628D" w:rsidP="005F5928">
            <w:pPr>
              <w:pStyle w:val="BodyText2"/>
              <w:rPr>
                <w:sz w:val="18"/>
                <w:szCs w:val="18"/>
              </w:rPr>
            </w:pPr>
          </w:p>
          <w:p w14:paraId="2FFD4704" w14:textId="77777777" w:rsidR="00A4628D" w:rsidRDefault="00A4628D" w:rsidP="005F5928">
            <w:pPr>
              <w:pStyle w:val="BodyText2"/>
              <w:rPr>
                <w:sz w:val="18"/>
                <w:szCs w:val="18"/>
              </w:rPr>
            </w:pPr>
          </w:p>
        </w:tc>
      </w:tr>
      <w:tr w:rsidR="00A4628D" w14:paraId="7DB00094" w14:textId="77777777" w:rsidTr="005F5928">
        <w:tc>
          <w:tcPr>
            <w:tcW w:w="10502" w:type="dxa"/>
            <w:gridSpan w:val="2"/>
          </w:tcPr>
          <w:p w14:paraId="1323971C" w14:textId="77777777" w:rsidR="00A4628D" w:rsidRDefault="00A4628D" w:rsidP="005F5928">
            <w:pPr>
              <w:pStyle w:val="BodyText2"/>
              <w:rPr>
                <w:b/>
                <w:sz w:val="16"/>
                <w:szCs w:val="16"/>
              </w:rPr>
            </w:pPr>
            <w:r w:rsidRPr="00CF2ABF">
              <w:rPr>
                <w:b/>
                <w:sz w:val="16"/>
                <w:szCs w:val="16"/>
              </w:rPr>
              <w:t>City, State, &amp; Zip:</w:t>
            </w:r>
          </w:p>
          <w:p w14:paraId="5768D909" w14:textId="77777777" w:rsidR="00A4628D" w:rsidRDefault="00A4628D" w:rsidP="005F5928">
            <w:pPr>
              <w:pStyle w:val="BodyText2"/>
              <w:rPr>
                <w:b/>
                <w:sz w:val="16"/>
                <w:szCs w:val="16"/>
              </w:rPr>
            </w:pPr>
          </w:p>
          <w:p w14:paraId="6C5B17E1" w14:textId="77777777" w:rsidR="00A4628D" w:rsidRPr="00CF2ABF" w:rsidRDefault="00A4628D" w:rsidP="005F5928">
            <w:pPr>
              <w:pStyle w:val="BodyText2"/>
              <w:rPr>
                <w:b/>
                <w:sz w:val="16"/>
                <w:szCs w:val="16"/>
              </w:rPr>
            </w:pPr>
          </w:p>
        </w:tc>
      </w:tr>
      <w:tr w:rsidR="00A4628D" w14:paraId="2043A959" w14:textId="77777777" w:rsidTr="005F5928">
        <w:tc>
          <w:tcPr>
            <w:tcW w:w="10502" w:type="dxa"/>
            <w:gridSpan w:val="2"/>
          </w:tcPr>
          <w:p w14:paraId="6413390E" w14:textId="77777777" w:rsidR="00A4628D" w:rsidRDefault="00A4628D" w:rsidP="005F5928">
            <w:pPr>
              <w:pStyle w:val="BodyText2"/>
              <w:rPr>
                <w:b/>
                <w:sz w:val="16"/>
                <w:szCs w:val="16"/>
              </w:rPr>
            </w:pPr>
            <w:r w:rsidRPr="00CF2ABF">
              <w:rPr>
                <w:b/>
                <w:sz w:val="16"/>
                <w:szCs w:val="16"/>
              </w:rPr>
              <w:t>City, Country &amp; Country Code (if outside the U.S.):</w:t>
            </w:r>
          </w:p>
          <w:p w14:paraId="5080C1B3" w14:textId="77777777" w:rsidR="00A4628D" w:rsidRDefault="00A4628D" w:rsidP="005F5928">
            <w:pPr>
              <w:pStyle w:val="BodyText2"/>
              <w:rPr>
                <w:b/>
                <w:sz w:val="16"/>
                <w:szCs w:val="16"/>
              </w:rPr>
            </w:pPr>
          </w:p>
          <w:p w14:paraId="7693D447" w14:textId="77777777" w:rsidR="00A4628D" w:rsidRPr="00CF2ABF" w:rsidRDefault="00A4628D" w:rsidP="005F5928">
            <w:pPr>
              <w:pStyle w:val="BodyText2"/>
              <w:rPr>
                <w:b/>
                <w:sz w:val="16"/>
                <w:szCs w:val="16"/>
              </w:rPr>
            </w:pPr>
          </w:p>
        </w:tc>
      </w:tr>
      <w:tr w:rsidR="00A4628D" w14:paraId="122383BB" w14:textId="77777777" w:rsidTr="005F5928">
        <w:tc>
          <w:tcPr>
            <w:tcW w:w="10502" w:type="dxa"/>
            <w:gridSpan w:val="2"/>
          </w:tcPr>
          <w:p w14:paraId="5EC4710E" w14:textId="77777777" w:rsidR="00A4628D" w:rsidRDefault="00A4628D" w:rsidP="005F5928">
            <w:pPr>
              <w:pStyle w:val="BodyText2"/>
              <w:rPr>
                <w:b/>
                <w:sz w:val="16"/>
                <w:szCs w:val="16"/>
              </w:rPr>
            </w:pPr>
            <w:r w:rsidRPr="00CF2ABF">
              <w:rPr>
                <w:b/>
                <w:sz w:val="16"/>
                <w:szCs w:val="16"/>
              </w:rPr>
              <w:t>Residential Address:</w:t>
            </w:r>
          </w:p>
          <w:p w14:paraId="313208FE" w14:textId="77777777" w:rsidR="00A4628D" w:rsidRDefault="00A4628D" w:rsidP="005F5928">
            <w:pPr>
              <w:pStyle w:val="BodyText2"/>
              <w:rPr>
                <w:b/>
                <w:sz w:val="16"/>
                <w:szCs w:val="16"/>
              </w:rPr>
            </w:pPr>
          </w:p>
          <w:p w14:paraId="678FC91E" w14:textId="77777777" w:rsidR="00A4628D" w:rsidRPr="00CF2ABF" w:rsidRDefault="00A4628D" w:rsidP="005F5928">
            <w:pPr>
              <w:pStyle w:val="BodyText2"/>
              <w:rPr>
                <w:b/>
                <w:sz w:val="16"/>
                <w:szCs w:val="16"/>
              </w:rPr>
            </w:pPr>
          </w:p>
        </w:tc>
      </w:tr>
      <w:tr w:rsidR="00A4628D" w14:paraId="18956915" w14:textId="77777777" w:rsidTr="005F5928">
        <w:tc>
          <w:tcPr>
            <w:tcW w:w="10502" w:type="dxa"/>
            <w:gridSpan w:val="2"/>
          </w:tcPr>
          <w:p w14:paraId="77814BC3" w14:textId="77777777" w:rsidR="00A4628D" w:rsidRPr="00CF2ABF" w:rsidRDefault="00A4628D" w:rsidP="005F5928">
            <w:pPr>
              <w:pStyle w:val="BodyText2"/>
              <w:rPr>
                <w:b/>
                <w:sz w:val="16"/>
                <w:szCs w:val="16"/>
              </w:rPr>
            </w:pPr>
            <w:r w:rsidRPr="00CF2ABF">
              <w:rPr>
                <w:b/>
                <w:sz w:val="16"/>
                <w:szCs w:val="16"/>
              </w:rPr>
              <w:t>City, State &amp; Zip:</w:t>
            </w:r>
          </w:p>
          <w:p w14:paraId="364465D6" w14:textId="77777777" w:rsidR="00A4628D" w:rsidRDefault="00A4628D" w:rsidP="005F5928">
            <w:pPr>
              <w:pStyle w:val="BodyText2"/>
              <w:rPr>
                <w:sz w:val="18"/>
                <w:szCs w:val="18"/>
              </w:rPr>
            </w:pPr>
          </w:p>
          <w:p w14:paraId="79038F17" w14:textId="77777777" w:rsidR="00A4628D" w:rsidRDefault="00A4628D" w:rsidP="005F5928">
            <w:pPr>
              <w:pStyle w:val="BodyText2"/>
              <w:rPr>
                <w:sz w:val="18"/>
                <w:szCs w:val="18"/>
              </w:rPr>
            </w:pPr>
          </w:p>
        </w:tc>
      </w:tr>
      <w:tr w:rsidR="00A4628D" w14:paraId="6DA8EC31" w14:textId="77777777" w:rsidTr="005F5928">
        <w:tc>
          <w:tcPr>
            <w:tcW w:w="10502" w:type="dxa"/>
            <w:gridSpan w:val="2"/>
          </w:tcPr>
          <w:p w14:paraId="36ED0AB2" w14:textId="77777777" w:rsidR="00A4628D" w:rsidRDefault="00A4628D" w:rsidP="005F5928">
            <w:pPr>
              <w:pStyle w:val="BodyText2"/>
              <w:rPr>
                <w:b/>
                <w:sz w:val="16"/>
                <w:szCs w:val="16"/>
              </w:rPr>
            </w:pPr>
            <w:r w:rsidRPr="00CF2ABF">
              <w:rPr>
                <w:b/>
                <w:sz w:val="16"/>
                <w:szCs w:val="16"/>
              </w:rPr>
              <w:t>City, Country &amp; Country Code (if outside the U.S.):</w:t>
            </w:r>
          </w:p>
          <w:p w14:paraId="3EC00DC1" w14:textId="77777777" w:rsidR="00A4628D" w:rsidRDefault="00A4628D" w:rsidP="005F5928">
            <w:pPr>
              <w:pStyle w:val="BodyText2"/>
              <w:rPr>
                <w:b/>
                <w:sz w:val="16"/>
                <w:szCs w:val="16"/>
              </w:rPr>
            </w:pPr>
          </w:p>
          <w:p w14:paraId="68DC7CB4" w14:textId="77777777" w:rsidR="00A4628D" w:rsidRPr="00CF2ABF" w:rsidRDefault="00A4628D" w:rsidP="005F5928">
            <w:pPr>
              <w:pStyle w:val="BodyText2"/>
              <w:rPr>
                <w:b/>
                <w:sz w:val="16"/>
                <w:szCs w:val="16"/>
              </w:rPr>
            </w:pPr>
          </w:p>
        </w:tc>
      </w:tr>
      <w:tr w:rsidR="00A4628D" w14:paraId="0EDB3F99" w14:textId="77777777" w:rsidTr="005F5928">
        <w:tc>
          <w:tcPr>
            <w:tcW w:w="10502" w:type="dxa"/>
            <w:gridSpan w:val="2"/>
          </w:tcPr>
          <w:p w14:paraId="0479F5BC" w14:textId="77777777" w:rsidR="00A4628D" w:rsidRPr="00CF2ABF" w:rsidRDefault="00A4628D" w:rsidP="005F5928">
            <w:pPr>
              <w:pStyle w:val="BodyText2"/>
              <w:rPr>
                <w:b/>
                <w:sz w:val="16"/>
                <w:szCs w:val="16"/>
              </w:rPr>
            </w:pPr>
            <w:r w:rsidRPr="00CF2ABF">
              <w:rPr>
                <w:b/>
                <w:sz w:val="16"/>
                <w:szCs w:val="16"/>
              </w:rPr>
              <w:t>Valid State Issued Driver’s License No. or Passport (Copy of License or Passport Required):</w:t>
            </w:r>
          </w:p>
          <w:p w14:paraId="55D4F05B" w14:textId="77777777" w:rsidR="00A4628D" w:rsidRDefault="00A4628D" w:rsidP="005F5928">
            <w:pPr>
              <w:pStyle w:val="BodyText2"/>
              <w:rPr>
                <w:sz w:val="18"/>
                <w:szCs w:val="18"/>
              </w:rPr>
            </w:pPr>
          </w:p>
          <w:p w14:paraId="6515C2B3" w14:textId="77777777" w:rsidR="00A4628D" w:rsidRDefault="00A4628D" w:rsidP="005F5928">
            <w:pPr>
              <w:pStyle w:val="BodyText2"/>
              <w:rPr>
                <w:sz w:val="18"/>
                <w:szCs w:val="18"/>
              </w:rPr>
            </w:pPr>
          </w:p>
        </w:tc>
      </w:tr>
      <w:tr w:rsidR="00A4628D" w14:paraId="2B8037A8" w14:textId="77777777" w:rsidTr="005F5928">
        <w:tc>
          <w:tcPr>
            <w:tcW w:w="5251" w:type="dxa"/>
          </w:tcPr>
          <w:p w14:paraId="0C2379A5" w14:textId="77777777" w:rsidR="00A4628D" w:rsidRDefault="00A4628D" w:rsidP="005F5928">
            <w:pPr>
              <w:pStyle w:val="BodyText2"/>
              <w:rPr>
                <w:b/>
                <w:sz w:val="16"/>
                <w:szCs w:val="16"/>
              </w:rPr>
            </w:pPr>
            <w:r w:rsidRPr="00CA6EF7">
              <w:rPr>
                <w:b/>
                <w:sz w:val="16"/>
                <w:szCs w:val="16"/>
              </w:rPr>
              <w:t>Contact Phone:</w:t>
            </w:r>
          </w:p>
          <w:p w14:paraId="47FE7719" w14:textId="77777777" w:rsidR="00A4628D" w:rsidRDefault="00A4628D" w:rsidP="005F5928">
            <w:pPr>
              <w:pStyle w:val="BodyText2"/>
              <w:rPr>
                <w:b/>
                <w:sz w:val="16"/>
                <w:szCs w:val="16"/>
              </w:rPr>
            </w:pPr>
          </w:p>
          <w:p w14:paraId="082BD0DA" w14:textId="77777777" w:rsidR="00A4628D" w:rsidRPr="00CA6EF7" w:rsidRDefault="00A4628D" w:rsidP="005F5928">
            <w:pPr>
              <w:pStyle w:val="BodyText2"/>
              <w:rPr>
                <w:b/>
                <w:sz w:val="16"/>
                <w:szCs w:val="16"/>
              </w:rPr>
            </w:pPr>
          </w:p>
        </w:tc>
        <w:tc>
          <w:tcPr>
            <w:tcW w:w="5251" w:type="dxa"/>
          </w:tcPr>
          <w:p w14:paraId="13F7FBB6" w14:textId="77777777" w:rsidR="00A4628D" w:rsidRPr="00CA6EF7" w:rsidRDefault="00A4628D" w:rsidP="005F5928">
            <w:pPr>
              <w:pStyle w:val="BodyText2"/>
              <w:rPr>
                <w:b/>
                <w:sz w:val="16"/>
                <w:szCs w:val="16"/>
              </w:rPr>
            </w:pPr>
            <w:r w:rsidRPr="00CA6EF7">
              <w:rPr>
                <w:b/>
                <w:sz w:val="16"/>
                <w:szCs w:val="16"/>
              </w:rPr>
              <w:t>Facsimile:</w:t>
            </w:r>
          </w:p>
        </w:tc>
      </w:tr>
      <w:tr w:rsidR="00A4628D" w14:paraId="079973C8" w14:textId="77777777" w:rsidTr="005F5928">
        <w:tc>
          <w:tcPr>
            <w:tcW w:w="10502" w:type="dxa"/>
            <w:gridSpan w:val="2"/>
          </w:tcPr>
          <w:p w14:paraId="70E3E6E5" w14:textId="77777777" w:rsidR="00A4628D" w:rsidRDefault="00A4628D" w:rsidP="005F5928">
            <w:pPr>
              <w:pStyle w:val="BodyText2"/>
              <w:rPr>
                <w:b/>
                <w:sz w:val="16"/>
                <w:szCs w:val="16"/>
              </w:rPr>
            </w:pPr>
            <w:r w:rsidRPr="00CA6EF7">
              <w:rPr>
                <w:b/>
                <w:sz w:val="16"/>
                <w:szCs w:val="16"/>
              </w:rPr>
              <w:t>Email:</w:t>
            </w:r>
          </w:p>
          <w:p w14:paraId="721DC83D" w14:textId="77777777" w:rsidR="00A4628D" w:rsidRDefault="00A4628D" w:rsidP="005F5928">
            <w:pPr>
              <w:pStyle w:val="BodyText2"/>
              <w:rPr>
                <w:b/>
                <w:sz w:val="16"/>
                <w:szCs w:val="16"/>
              </w:rPr>
            </w:pPr>
          </w:p>
          <w:p w14:paraId="7B97BF79" w14:textId="77777777" w:rsidR="00A4628D" w:rsidRPr="00CA6EF7" w:rsidRDefault="00A4628D" w:rsidP="005F5928">
            <w:pPr>
              <w:pStyle w:val="BodyText2"/>
              <w:rPr>
                <w:b/>
                <w:sz w:val="16"/>
                <w:szCs w:val="16"/>
              </w:rPr>
            </w:pPr>
          </w:p>
        </w:tc>
      </w:tr>
      <w:tr w:rsidR="00A4628D" w14:paraId="2C66A6C5" w14:textId="77777777" w:rsidTr="005F5928">
        <w:tc>
          <w:tcPr>
            <w:tcW w:w="10502" w:type="dxa"/>
            <w:gridSpan w:val="2"/>
          </w:tcPr>
          <w:p w14:paraId="24FB65A6" w14:textId="77777777" w:rsidR="00A4628D" w:rsidRDefault="00A4628D" w:rsidP="005F5928">
            <w:pPr>
              <w:pStyle w:val="BodyText2"/>
              <w:rPr>
                <w:b/>
                <w:sz w:val="16"/>
                <w:szCs w:val="16"/>
              </w:rPr>
            </w:pPr>
            <w:r w:rsidRPr="00CA6EF7">
              <w:rPr>
                <w:b/>
                <w:sz w:val="16"/>
                <w:szCs w:val="16"/>
              </w:rPr>
              <w:t>Entity in which Bidder will take Title:</w:t>
            </w:r>
          </w:p>
          <w:p w14:paraId="5B77484D" w14:textId="77777777" w:rsidR="00A4628D" w:rsidRDefault="00A4628D" w:rsidP="005F5928">
            <w:pPr>
              <w:pStyle w:val="BodyText2"/>
              <w:rPr>
                <w:b/>
                <w:sz w:val="16"/>
                <w:szCs w:val="16"/>
              </w:rPr>
            </w:pPr>
          </w:p>
          <w:p w14:paraId="0A1D9841" w14:textId="77777777" w:rsidR="00A4628D" w:rsidRPr="00CA6EF7" w:rsidRDefault="00A4628D" w:rsidP="005F5928">
            <w:pPr>
              <w:pStyle w:val="BodyText2"/>
              <w:rPr>
                <w:b/>
                <w:sz w:val="16"/>
                <w:szCs w:val="16"/>
              </w:rPr>
            </w:pPr>
          </w:p>
        </w:tc>
      </w:tr>
      <w:tr w:rsidR="00A4628D" w14:paraId="371846C7" w14:textId="77777777" w:rsidTr="005F5928">
        <w:tc>
          <w:tcPr>
            <w:tcW w:w="10502" w:type="dxa"/>
            <w:gridSpan w:val="2"/>
          </w:tcPr>
          <w:p w14:paraId="79188D09" w14:textId="77777777" w:rsidR="00A4628D" w:rsidRDefault="00A4628D" w:rsidP="005F5928">
            <w:pPr>
              <w:pStyle w:val="BodyText2"/>
              <w:rPr>
                <w:b/>
                <w:sz w:val="16"/>
                <w:szCs w:val="16"/>
              </w:rPr>
            </w:pPr>
            <w:r w:rsidRPr="00CA6EF7">
              <w:rPr>
                <w:b/>
                <w:sz w:val="16"/>
                <w:szCs w:val="16"/>
              </w:rPr>
              <w:t>Marital Status:</w:t>
            </w:r>
          </w:p>
          <w:p w14:paraId="3DE77853" w14:textId="77777777" w:rsidR="00A4628D" w:rsidRDefault="00A4628D" w:rsidP="005F5928">
            <w:pPr>
              <w:pStyle w:val="BodyText2"/>
              <w:rPr>
                <w:b/>
                <w:sz w:val="16"/>
                <w:szCs w:val="16"/>
              </w:rPr>
            </w:pPr>
          </w:p>
          <w:p w14:paraId="73FFCAE9" w14:textId="77777777" w:rsidR="00A4628D" w:rsidRPr="00CA6EF7" w:rsidRDefault="00A4628D" w:rsidP="005F5928">
            <w:pPr>
              <w:pStyle w:val="BodyText2"/>
              <w:rPr>
                <w:b/>
                <w:sz w:val="16"/>
                <w:szCs w:val="16"/>
              </w:rPr>
            </w:pPr>
          </w:p>
        </w:tc>
      </w:tr>
      <w:tr w:rsidR="00A4628D" w14:paraId="42593BBF" w14:textId="77777777" w:rsidTr="005F5928">
        <w:tc>
          <w:tcPr>
            <w:tcW w:w="5251" w:type="dxa"/>
          </w:tcPr>
          <w:p w14:paraId="39601D21" w14:textId="77777777" w:rsidR="00A4628D" w:rsidRDefault="00A4628D" w:rsidP="005F5928">
            <w:pPr>
              <w:pStyle w:val="BodyText2"/>
              <w:rPr>
                <w:b/>
                <w:sz w:val="16"/>
                <w:szCs w:val="16"/>
              </w:rPr>
            </w:pPr>
            <w:r w:rsidRPr="00CA6EF7">
              <w:rPr>
                <w:b/>
                <w:sz w:val="16"/>
                <w:szCs w:val="16"/>
              </w:rPr>
              <w:t>Bidder’s Signature:</w:t>
            </w:r>
          </w:p>
          <w:p w14:paraId="374A56DA" w14:textId="77777777" w:rsidR="00A4628D" w:rsidRDefault="00A4628D" w:rsidP="005F5928">
            <w:pPr>
              <w:pStyle w:val="BodyText2"/>
              <w:rPr>
                <w:b/>
                <w:sz w:val="16"/>
                <w:szCs w:val="16"/>
              </w:rPr>
            </w:pPr>
          </w:p>
          <w:p w14:paraId="39F2B732" w14:textId="77777777" w:rsidR="00A4628D" w:rsidRDefault="00A4628D" w:rsidP="005F5928">
            <w:pPr>
              <w:pStyle w:val="BodyText2"/>
              <w:rPr>
                <w:b/>
                <w:sz w:val="16"/>
                <w:szCs w:val="16"/>
              </w:rPr>
            </w:pPr>
          </w:p>
          <w:p w14:paraId="2F6AD660" w14:textId="77777777" w:rsidR="00A4628D" w:rsidRDefault="00A4628D" w:rsidP="005F5928">
            <w:pPr>
              <w:pStyle w:val="BodyText2"/>
              <w:rPr>
                <w:b/>
                <w:sz w:val="16"/>
                <w:szCs w:val="16"/>
              </w:rPr>
            </w:pPr>
          </w:p>
          <w:p w14:paraId="30AEF937" w14:textId="77777777" w:rsidR="00A4628D" w:rsidRPr="00CA6EF7" w:rsidRDefault="00A4628D" w:rsidP="005F5928">
            <w:pPr>
              <w:pStyle w:val="BodyText2"/>
              <w:rPr>
                <w:b/>
                <w:sz w:val="16"/>
                <w:szCs w:val="16"/>
              </w:rPr>
            </w:pPr>
          </w:p>
        </w:tc>
        <w:tc>
          <w:tcPr>
            <w:tcW w:w="5251" w:type="dxa"/>
          </w:tcPr>
          <w:p w14:paraId="439B92BD" w14:textId="77777777" w:rsidR="00A4628D" w:rsidRPr="00CA6EF7" w:rsidRDefault="00A4628D" w:rsidP="005F5928">
            <w:pPr>
              <w:pStyle w:val="BodyText2"/>
              <w:rPr>
                <w:b/>
                <w:sz w:val="16"/>
                <w:szCs w:val="16"/>
              </w:rPr>
            </w:pPr>
            <w:r w:rsidRPr="00CA6EF7">
              <w:rPr>
                <w:b/>
                <w:sz w:val="16"/>
                <w:szCs w:val="16"/>
              </w:rPr>
              <w:t>Date:</w:t>
            </w:r>
          </w:p>
        </w:tc>
      </w:tr>
      <w:tr w:rsidR="00A4628D" w14:paraId="101510E7" w14:textId="77777777" w:rsidTr="005F5928">
        <w:trPr>
          <w:trHeight w:val="179"/>
        </w:trPr>
        <w:tc>
          <w:tcPr>
            <w:tcW w:w="10502" w:type="dxa"/>
            <w:gridSpan w:val="2"/>
          </w:tcPr>
          <w:p w14:paraId="7455D51E" w14:textId="77777777" w:rsidR="00A4628D" w:rsidRDefault="00A4628D" w:rsidP="005F5928">
            <w:pPr>
              <w:pStyle w:val="BodyText2"/>
              <w:rPr>
                <w:b/>
                <w:sz w:val="16"/>
                <w:szCs w:val="16"/>
              </w:rPr>
            </w:pPr>
            <w:r w:rsidRPr="00CA6EF7">
              <w:rPr>
                <w:b/>
                <w:sz w:val="16"/>
                <w:szCs w:val="16"/>
              </w:rPr>
              <w:t>How did you hear about Auction:</w:t>
            </w:r>
          </w:p>
          <w:p w14:paraId="1BDDCBB9" w14:textId="77777777" w:rsidR="00A4628D" w:rsidRDefault="00A4628D" w:rsidP="005F5928">
            <w:pPr>
              <w:pStyle w:val="BodyText2"/>
              <w:rPr>
                <w:b/>
                <w:sz w:val="16"/>
                <w:szCs w:val="16"/>
              </w:rPr>
            </w:pPr>
          </w:p>
          <w:p w14:paraId="26DD3A5F" w14:textId="77777777" w:rsidR="00A4628D" w:rsidRPr="00CA6EF7" w:rsidRDefault="00A4628D" w:rsidP="005F5928">
            <w:pPr>
              <w:pStyle w:val="BodyText2"/>
              <w:rPr>
                <w:b/>
                <w:sz w:val="16"/>
                <w:szCs w:val="16"/>
              </w:rPr>
            </w:pPr>
          </w:p>
        </w:tc>
      </w:tr>
    </w:tbl>
    <w:p w14:paraId="13361ED9" w14:textId="77777777" w:rsidR="00A4628D" w:rsidRDefault="00A4628D" w:rsidP="00A4628D">
      <w:pPr>
        <w:pStyle w:val="BodyText2"/>
        <w:rPr>
          <w:sz w:val="18"/>
          <w:szCs w:val="18"/>
        </w:rPr>
      </w:pPr>
    </w:p>
    <w:p w14:paraId="1E4A35C3" w14:textId="77777777" w:rsidR="00A4628D" w:rsidRDefault="00A4628D" w:rsidP="00A4628D">
      <w:pPr>
        <w:ind w:left="720" w:firstLine="720"/>
        <w:jc w:val="both"/>
        <w:rPr>
          <w:rFonts w:ascii="Arial" w:hAnsi="Arial"/>
        </w:rPr>
      </w:pPr>
    </w:p>
    <w:p w14:paraId="1FFD45E5" w14:textId="77777777" w:rsidR="00A4628D" w:rsidRDefault="00A4628D" w:rsidP="00A4628D">
      <w:pPr>
        <w:ind w:left="720" w:firstLine="720"/>
        <w:jc w:val="both"/>
        <w:rPr>
          <w:rFonts w:ascii="Arial" w:hAnsi="Arial"/>
        </w:rPr>
      </w:pPr>
    </w:p>
    <w:p w14:paraId="526F23AE" w14:textId="77777777" w:rsidR="00A4628D" w:rsidRDefault="00A4628D" w:rsidP="00A4628D">
      <w:pPr>
        <w:ind w:left="720" w:firstLine="720"/>
        <w:jc w:val="both"/>
        <w:rPr>
          <w:rFonts w:ascii="Arial" w:hAnsi="Arial"/>
        </w:rPr>
      </w:pPr>
    </w:p>
    <w:p w14:paraId="0CB89A9D" w14:textId="77777777" w:rsidR="00A4628D" w:rsidRDefault="00A4628D" w:rsidP="00A4628D">
      <w:pPr>
        <w:jc w:val="both"/>
        <w:rPr>
          <w:rFonts w:ascii="Arial" w:hAnsi="Arial"/>
        </w:rPr>
      </w:pPr>
    </w:p>
    <w:p w14:paraId="211028B1" w14:textId="77777777" w:rsidR="00A4628D" w:rsidRPr="001C409C" w:rsidRDefault="00A4628D" w:rsidP="00A4628D">
      <w:pPr>
        <w:pStyle w:val="DocumentLabel"/>
        <w:spacing w:before="0" w:after="0"/>
        <w:jc w:val="center"/>
        <w:rPr>
          <w:sz w:val="18"/>
          <w:szCs w:val="18"/>
          <w:u w:val="single"/>
        </w:rPr>
      </w:pPr>
      <w:r w:rsidRPr="001C409C">
        <w:rPr>
          <w:sz w:val="18"/>
          <w:szCs w:val="18"/>
          <w:u w:val="single"/>
        </w:rPr>
        <w:lastRenderedPageBreak/>
        <w:t>ONLINE BIDDER CONTRACT</w:t>
      </w:r>
    </w:p>
    <w:p w14:paraId="03F5D5DC" w14:textId="77777777" w:rsidR="00A4628D" w:rsidRPr="001C409C" w:rsidRDefault="00A4628D" w:rsidP="00A4628D">
      <w:pPr>
        <w:pStyle w:val="BodyText2"/>
        <w:tabs>
          <w:tab w:val="left" w:pos="8865"/>
        </w:tabs>
        <w:rPr>
          <w:sz w:val="18"/>
          <w:szCs w:val="18"/>
        </w:rPr>
      </w:pPr>
    </w:p>
    <w:p w14:paraId="091A1E4F" w14:textId="77777777" w:rsidR="00A4628D" w:rsidRPr="001C409C" w:rsidRDefault="00A4628D" w:rsidP="00A4628D">
      <w:pPr>
        <w:pStyle w:val="BodyText2"/>
        <w:jc w:val="center"/>
        <w:rPr>
          <w:b/>
          <w:sz w:val="18"/>
          <w:szCs w:val="18"/>
        </w:rPr>
      </w:pPr>
      <w:r w:rsidRPr="001C409C">
        <w:rPr>
          <w:b/>
          <w:sz w:val="18"/>
          <w:szCs w:val="18"/>
        </w:rPr>
        <w:t>ONLINE REAL ESTATE AUCTION</w:t>
      </w:r>
    </w:p>
    <w:p w14:paraId="4A0977D1" w14:textId="5CF946EA" w:rsidR="00A4628D" w:rsidRPr="001C409C" w:rsidRDefault="00A4628D" w:rsidP="00A4628D">
      <w:pPr>
        <w:pStyle w:val="BodyText2"/>
        <w:jc w:val="center"/>
        <w:rPr>
          <w:b/>
          <w:sz w:val="18"/>
          <w:szCs w:val="18"/>
        </w:rPr>
      </w:pPr>
      <w:r w:rsidRPr="001C409C">
        <w:rPr>
          <w:b/>
          <w:sz w:val="18"/>
          <w:szCs w:val="18"/>
        </w:rPr>
        <w:tab/>
        <w:t xml:space="preserve">Start Date:  Thursday, </w:t>
      </w:r>
      <w:r w:rsidR="006058B5">
        <w:rPr>
          <w:b/>
          <w:sz w:val="18"/>
          <w:szCs w:val="18"/>
        </w:rPr>
        <w:t>August 20</w:t>
      </w:r>
      <w:r w:rsidR="006058B5" w:rsidRPr="006058B5">
        <w:rPr>
          <w:b/>
          <w:sz w:val="18"/>
          <w:szCs w:val="18"/>
          <w:vertAlign w:val="superscript"/>
        </w:rPr>
        <w:t>th</w:t>
      </w:r>
      <w:r w:rsidR="006058B5">
        <w:rPr>
          <w:b/>
          <w:sz w:val="18"/>
          <w:szCs w:val="18"/>
        </w:rPr>
        <w:t>, 2020</w:t>
      </w:r>
      <w:r w:rsidRPr="001C409C">
        <w:rPr>
          <w:b/>
          <w:sz w:val="18"/>
          <w:szCs w:val="18"/>
        </w:rPr>
        <w:t xml:space="preserve"> @ 8:00 A.M. E.T.</w:t>
      </w:r>
    </w:p>
    <w:p w14:paraId="684672D3" w14:textId="675FF818" w:rsidR="00A4628D" w:rsidRPr="001C409C" w:rsidRDefault="00A4628D" w:rsidP="00A4628D">
      <w:pPr>
        <w:pStyle w:val="BodyText2"/>
        <w:jc w:val="center"/>
        <w:rPr>
          <w:b/>
          <w:sz w:val="18"/>
          <w:szCs w:val="18"/>
        </w:rPr>
      </w:pPr>
      <w:r w:rsidRPr="001C409C">
        <w:rPr>
          <w:b/>
          <w:sz w:val="18"/>
          <w:szCs w:val="18"/>
        </w:rPr>
        <w:t xml:space="preserve">End Date:  Wednesday, </w:t>
      </w:r>
      <w:r w:rsidR="006058B5">
        <w:rPr>
          <w:b/>
          <w:sz w:val="18"/>
          <w:szCs w:val="18"/>
        </w:rPr>
        <w:t>August 26</w:t>
      </w:r>
      <w:r w:rsidR="006058B5" w:rsidRPr="006058B5">
        <w:rPr>
          <w:b/>
          <w:sz w:val="18"/>
          <w:szCs w:val="18"/>
          <w:vertAlign w:val="superscript"/>
        </w:rPr>
        <w:t>th</w:t>
      </w:r>
      <w:r w:rsidR="006058B5">
        <w:rPr>
          <w:b/>
          <w:sz w:val="18"/>
          <w:szCs w:val="18"/>
        </w:rPr>
        <w:t>, 2020</w:t>
      </w:r>
      <w:r w:rsidRPr="001C409C">
        <w:rPr>
          <w:b/>
          <w:sz w:val="18"/>
          <w:szCs w:val="18"/>
        </w:rPr>
        <w:t xml:space="preserve"> @ </w:t>
      </w:r>
      <w:r w:rsidR="006058B5">
        <w:rPr>
          <w:b/>
          <w:sz w:val="18"/>
          <w:szCs w:val="18"/>
        </w:rPr>
        <w:t>9</w:t>
      </w:r>
      <w:r w:rsidRPr="001C409C">
        <w:rPr>
          <w:b/>
          <w:sz w:val="18"/>
          <w:szCs w:val="18"/>
        </w:rPr>
        <w:t>:</w:t>
      </w:r>
      <w:r w:rsidR="006058B5">
        <w:rPr>
          <w:b/>
          <w:sz w:val="18"/>
          <w:szCs w:val="18"/>
        </w:rPr>
        <w:t>0</w:t>
      </w:r>
      <w:r>
        <w:rPr>
          <w:b/>
          <w:sz w:val="18"/>
          <w:szCs w:val="18"/>
        </w:rPr>
        <w:t>0 A.M. - 1</w:t>
      </w:r>
      <w:r w:rsidR="006058B5">
        <w:rPr>
          <w:b/>
          <w:sz w:val="18"/>
          <w:szCs w:val="18"/>
        </w:rPr>
        <w:t>1</w:t>
      </w:r>
      <w:r>
        <w:rPr>
          <w:b/>
          <w:sz w:val="18"/>
          <w:szCs w:val="18"/>
        </w:rPr>
        <w:t>:</w:t>
      </w:r>
      <w:r w:rsidR="006058B5">
        <w:rPr>
          <w:b/>
          <w:sz w:val="18"/>
          <w:szCs w:val="18"/>
        </w:rPr>
        <w:t>15</w:t>
      </w:r>
      <w:r w:rsidRPr="001C409C">
        <w:rPr>
          <w:b/>
          <w:sz w:val="18"/>
          <w:szCs w:val="18"/>
        </w:rPr>
        <w:t xml:space="preserve"> </w:t>
      </w:r>
      <w:r w:rsidR="006058B5">
        <w:rPr>
          <w:b/>
          <w:sz w:val="18"/>
          <w:szCs w:val="18"/>
        </w:rPr>
        <w:t>A</w:t>
      </w:r>
      <w:r w:rsidRPr="001C409C">
        <w:rPr>
          <w:b/>
          <w:sz w:val="18"/>
          <w:szCs w:val="18"/>
        </w:rPr>
        <w:t>.M. E.T.</w:t>
      </w:r>
    </w:p>
    <w:p w14:paraId="71B00A0D" w14:textId="77777777" w:rsidR="00A4628D" w:rsidRDefault="00A4628D" w:rsidP="00A4628D">
      <w:pPr>
        <w:pStyle w:val="BodyText2"/>
        <w:jc w:val="center"/>
        <w:rPr>
          <w:b/>
          <w:sz w:val="18"/>
          <w:szCs w:val="18"/>
        </w:rPr>
      </w:pPr>
      <w:r>
        <w:rPr>
          <w:b/>
          <w:sz w:val="18"/>
          <w:szCs w:val="18"/>
        </w:rPr>
        <w:t>USDA Foreclosure Auction</w:t>
      </w:r>
    </w:p>
    <w:p w14:paraId="097E892A" w14:textId="115A507B" w:rsidR="00A4628D" w:rsidRDefault="006058B5" w:rsidP="00A4628D">
      <w:pPr>
        <w:pStyle w:val="BodyText2"/>
        <w:jc w:val="center"/>
        <w:rPr>
          <w:b/>
          <w:sz w:val="18"/>
          <w:szCs w:val="18"/>
        </w:rPr>
      </w:pPr>
      <w:r>
        <w:rPr>
          <w:b/>
          <w:sz w:val="18"/>
          <w:szCs w:val="18"/>
        </w:rPr>
        <w:t>10</w:t>
      </w:r>
      <w:r w:rsidR="00A4628D">
        <w:rPr>
          <w:b/>
          <w:sz w:val="18"/>
          <w:szCs w:val="18"/>
        </w:rPr>
        <w:t xml:space="preserve"> USDA Foreclosed Homes</w:t>
      </w:r>
    </w:p>
    <w:p w14:paraId="5660CE39" w14:textId="77777777" w:rsidR="00A4628D" w:rsidRPr="001C409C" w:rsidRDefault="00A4628D" w:rsidP="00A4628D">
      <w:pPr>
        <w:pStyle w:val="BodyText2"/>
        <w:rPr>
          <w:b/>
          <w:sz w:val="18"/>
          <w:szCs w:val="18"/>
        </w:rPr>
      </w:pPr>
    </w:p>
    <w:p w14:paraId="5AD442DD" w14:textId="77777777" w:rsidR="00A4628D" w:rsidRPr="001C409C" w:rsidRDefault="00A4628D" w:rsidP="00A4628D">
      <w:pPr>
        <w:pStyle w:val="BodyText2"/>
        <w:jc w:val="center"/>
        <w:rPr>
          <w:b/>
          <w:sz w:val="18"/>
          <w:szCs w:val="18"/>
        </w:rPr>
      </w:pPr>
    </w:p>
    <w:p w14:paraId="1C15F02E" w14:textId="77777777" w:rsidR="00A4628D" w:rsidRPr="00C31509" w:rsidRDefault="00A4628D" w:rsidP="00A4628D">
      <w:pPr>
        <w:pStyle w:val="BodyText2"/>
      </w:pPr>
    </w:p>
    <w:p w14:paraId="10ABCAAA" w14:textId="1AB7071F" w:rsidR="00A4628D" w:rsidRDefault="00A4628D" w:rsidP="00A4628D">
      <w:pPr>
        <w:pStyle w:val="BodyText2"/>
        <w:jc w:val="both"/>
        <w:rPr>
          <w:b/>
          <w:sz w:val="16"/>
          <w:szCs w:val="16"/>
        </w:rPr>
      </w:pPr>
      <w:r>
        <w:rPr>
          <w:b/>
          <w:sz w:val="16"/>
          <w:szCs w:val="16"/>
        </w:rPr>
        <w:t xml:space="preserve">Please carefully review this Online Bidder Contract (“Contract”) and the Property Information Packet (“PIP”).  You must follow instructions to execute this Contract and send to Auctioneer, 53 East Avenue, Woodstown, NJ  08098; Facsimile: 856-769-1771; Email: </w:t>
      </w:r>
      <w:hyperlink r:id="rId16" w:history="1">
        <w:r w:rsidRPr="00EA5577">
          <w:rPr>
            <w:rStyle w:val="Hyperlink"/>
            <w:b/>
            <w:sz w:val="16"/>
            <w:szCs w:val="16"/>
          </w:rPr>
          <w:t>Rich@WarnerRealtors.com</w:t>
        </w:r>
      </w:hyperlink>
      <w:r>
        <w:rPr>
          <w:b/>
          <w:sz w:val="16"/>
          <w:szCs w:val="16"/>
        </w:rPr>
        <w:t xml:space="preserve">, in order for you to be able to participate as qualified online Bidder in this Online Auction.  All executed documents to be received no later than 5:00 P.M., E.T., Tuesday, </w:t>
      </w:r>
      <w:r w:rsidR="000C0C4E">
        <w:rPr>
          <w:b/>
          <w:sz w:val="16"/>
          <w:szCs w:val="16"/>
        </w:rPr>
        <w:t>August 25</w:t>
      </w:r>
      <w:r w:rsidR="000C0C4E" w:rsidRPr="000C0C4E">
        <w:rPr>
          <w:b/>
          <w:sz w:val="16"/>
          <w:szCs w:val="16"/>
          <w:vertAlign w:val="superscript"/>
        </w:rPr>
        <w:t>th</w:t>
      </w:r>
      <w:r w:rsidR="000C0C4E">
        <w:rPr>
          <w:b/>
          <w:sz w:val="16"/>
          <w:szCs w:val="16"/>
        </w:rPr>
        <w:t>, 2020</w:t>
      </w:r>
      <w:r>
        <w:rPr>
          <w:b/>
          <w:sz w:val="16"/>
          <w:szCs w:val="16"/>
        </w:rPr>
        <w:t>.</w:t>
      </w:r>
    </w:p>
    <w:p w14:paraId="298A86D8" w14:textId="77777777" w:rsidR="00A4628D" w:rsidRDefault="00A4628D" w:rsidP="00A4628D">
      <w:pPr>
        <w:pStyle w:val="BodyText2"/>
        <w:jc w:val="both"/>
        <w:rPr>
          <w:b/>
          <w:sz w:val="16"/>
          <w:szCs w:val="16"/>
        </w:rPr>
      </w:pPr>
    </w:p>
    <w:p w14:paraId="4263D0F4" w14:textId="77777777" w:rsidR="00A4628D" w:rsidRPr="001C409C" w:rsidRDefault="00A4628D" w:rsidP="00A4628D">
      <w:pPr>
        <w:pStyle w:val="BodyText2"/>
        <w:jc w:val="both"/>
        <w:rPr>
          <w:sz w:val="16"/>
          <w:szCs w:val="16"/>
        </w:rPr>
      </w:pPr>
      <w:r>
        <w:rPr>
          <w:sz w:val="16"/>
          <w:szCs w:val="16"/>
        </w:rPr>
        <w:t>This is a Contract entered into by and between the Bidder (“Bidder”) whose name is identified below and the Auctioneer.</w:t>
      </w:r>
    </w:p>
    <w:p w14:paraId="0A53FB3C" w14:textId="77777777" w:rsidR="00A4628D" w:rsidRPr="001C409C" w:rsidRDefault="00A4628D" w:rsidP="00A4628D">
      <w:pPr>
        <w:pStyle w:val="BodyText2"/>
        <w:jc w:val="both"/>
        <w:rPr>
          <w:sz w:val="16"/>
          <w:szCs w:val="16"/>
        </w:rPr>
      </w:pPr>
    </w:p>
    <w:p w14:paraId="52D9D110" w14:textId="77777777" w:rsidR="00A4628D" w:rsidRPr="001C409C" w:rsidRDefault="00A4628D" w:rsidP="00A4628D">
      <w:pPr>
        <w:pStyle w:val="BodyText2"/>
        <w:numPr>
          <w:ilvl w:val="0"/>
          <w:numId w:val="6"/>
        </w:numPr>
        <w:ind w:left="360"/>
        <w:jc w:val="both"/>
        <w:rPr>
          <w:sz w:val="18"/>
          <w:szCs w:val="18"/>
        </w:rPr>
      </w:pPr>
      <w:r>
        <w:rPr>
          <w:sz w:val="16"/>
          <w:szCs w:val="16"/>
        </w:rPr>
        <w:t xml:space="preserve"> All registration information the Bidder provides to Auctioneer shall be current, complete, and accurate.  Bidder must be 21 years of age or older.  Bidder agrees not to use any device, software or routine to interfere or attempt to interfere with the proper working of any transaction being conducted during this Online Auction.</w:t>
      </w:r>
    </w:p>
    <w:p w14:paraId="0936295C" w14:textId="77777777" w:rsidR="00A4628D" w:rsidRPr="00C64DEA" w:rsidRDefault="00A4628D" w:rsidP="00A4628D">
      <w:pPr>
        <w:pStyle w:val="BodyText2"/>
        <w:numPr>
          <w:ilvl w:val="0"/>
          <w:numId w:val="6"/>
        </w:numPr>
        <w:ind w:left="360"/>
        <w:jc w:val="both"/>
        <w:rPr>
          <w:sz w:val="18"/>
          <w:szCs w:val="18"/>
        </w:rPr>
      </w:pPr>
      <w:r>
        <w:rPr>
          <w:sz w:val="16"/>
          <w:szCs w:val="16"/>
        </w:rPr>
        <w:t>Bidder agrees not to retract its offer(s).  The successful Bidder is legally bound to purchase the Property awarded in accordance with his/her bid, the Terms, the Real Estate Sales Contract and all other Federal and State Regulations governing contracts for the purchase of real property.  Unilateral conditions asserted by any Bidder will not be accepted.</w:t>
      </w:r>
    </w:p>
    <w:p w14:paraId="7DDD5A07" w14:textId="77777777" w:rsidR="00A4628D" w:rsidRPr="00C64DEA" w:rsidRDefault="00A4628D" w:rsidP="00A4628D">
      <w:pPr>
        <w:pStyle w:val="BodyText2"/>
        <w:numPr>
          <w:ilvl w:val="0"/>
          <w:numId w:val="6"/>
        </w:numPr>
        <w:ind w:left="360"/>
        <w:jc w:val="both"/>
        <w:rPr>
          <w:sz w:val="18"/>
          <w:szCs w:val="18"/>
        </w:rPr>
      </w:pPr>
      <w:r>
        <w:rPr>
          <w:sz w:val="16"/>
          <w:szCs w:val="16"/>
        </w:rPr>
        <w:t>Auctioneer reserves the right, for any reason, in its sole discretion, to terminate, change or suspend any aspect of this Online Auction.</w:t>
      </w:r>
    </w:p>
    <w:p w14:paraId="2FD3B3CF" w14:textId="77777777" w:rsidR="00A4628D" w:rsidRPr="00C64DEA" w:rsidRDefault="00A4628D" w:rsidP="00A4628D">
      <w:pPr>
        <w:pStyle w:val="BodyText2"/>
        <w:numPr>
          <w:ilvl w:val="0"/>
          <w:numId w:val="6"/>
        </w:numPr>
        <w:ind w:left="360"/>
        <w:jc w:val="both"/>
        <w:rPr>
          <w:sz w:val="18"/>
          <w:szCs w:val="18"/>
        </w:rPr>
      </w:pPr>
      <w:r>
        <w:rPr>
          <w:sz w:val="16"/>
          <w:szCs w:val="16"/>
        </w:rPr>
        <w:t>Disputes Between Bidders – If a dispute arises between two or more Bidders, Auctioneer reserves the right to reopen the bidding.  Auctioneer’s designation of the successful Bidder shall be final.</w:t>
      </w:r>
    </w:p>
    <w:p w14:paraId="67A5CA03" w14:textId="77777777" w:rsidR="00A4628D" w:rsidRPr="00566908" w:rsidRDefault="00A4628D" w:rsidP="00A4628D">
      <w:pPr>
        <w:pStyle w:val="BodyText2"/>
        <w:numPr>
          <w:ilvl w:val="0"/>
          <w:numId w:val="6"/>
        </w:numPr>
        <w:ind w:left="360"/>
        <w:jc w:val="both"/>
        <w:rPr>
          <w:sz w:val="18"/>
          <w:szCs w:val="18"/>
        </w:rPr>
      </w:pPr>
      <w:r>
        <w:rPr>
          <w:sz w:val="16"/>
          <w:szCs w:val="16"/>
        </w:rPr>
        <w:t>Termination:  This Contract constitutes a binding agreement between Bidder and Auctioneer until terminated by Auctioneer, which Auctioneer may do at any time, with out notice, in Auctioneer’s sole discretion.  If Bidder dissatisfaction occurs with this Online Auction in any way, Bidder’s only recourse is to immediately discontinue use of this Online Auction.  Auctioneer reserves the right to terminate Bidder registration and use of this Online Auction, and impose limits on certain features of this Online Auction or restrict bidder access to, or use of, part or the entire Online Auction without notice or penalty.</w:t>
      </w:r>
    </w:p>
    <w:p w14:paraId="5E43CFAC" w14:textId="77777777" w:rsidR="00A4628D" w:rsidRPr="00A654DC" w:rsidRDefault="00A4628D" w:rsidP="00A4628D">
      <w:pPr>
        <w:pStyle w:val="BodyText2"/>
        <w:numPr>
          <w:ilvl w:val="0"/>
          <w:numId w:val="6"/>
        </w:numPr>
        <w:ind w:left="360"/>
        <w:jc w:val="both"/>
        <w:rPr>
          <w:sz w:val="18"/>
          <w:szCs w:val="18"/>
        </w:rPr>
      </w:pPr>
      <w:r>
        <w:rPr>
          <w:sz w:val="16"/>
          <w:szCs w:val="16"/>
        </w:rPr>
        <w:t>Hold Harmless – Auctioneer cannot, and will not, be held responsible for any interruption in service, errors, and/or omissions, caused by any means, therefore they cannot guarantee continual, uninterrupted or error free service as the website could be interfered with by means out of Auctioneer’s control.  Bidder acknowledges that this Online Auction is conducted electronically and relies on hardware and software that may malfunction without warning.  The Auctioneer may void any sale, temporarily suspend bidding and re-sell the Property that was affected by any malfunction.  The decision of the Auctioneer is final.</w:t>
      </w:r>
    </w:p>
    <w:p w14:paraId="6A82D99D" w14:textId="77777777" w:rsidR="00A4628D" w:rsidRPr="007A0DAD" w:rsidRDefault="00A4628D" w:rsidP="00A4628D">
      <w:pPr>
        <w:pStyle w:val="BodyText2"/>
        <w:numPr>
          <w:ilvl w:val="0"/>
          <w:numId w:val="6"/>
        </w:numPr>
        <w:ind w:left="360"/>
        <w:jc w:val="both"/>
        <w:rPr>
          <w:sz w:val="18"/>
          <w:szCs w:val="18"/>
        </w:rPr>
      </w:pPr>
      <w:r>
        <w:rPr>
          <w:sz w:val="16"/>
          <w:szCs w:val="16"/>
        </w:rPr>
        <w:t>Property Inspection:  The Bidder is invited, urged and cautioned to inspect the Property prior to submitting any bid.  Failure to inspect the Property shall not constitute cause for cancellation of sale.</w:t>
      </w:r>
    </w:p>
    <w:p w14:paraId="38E35DF6" w14:textId="77777777" w:rsidR="00A4628D" w:rsidRPr="005C2F1F" w:rsidRDefault="00A4628D" w:rsidP="00A4628D">
      <w:pPr>
        <w:pStyle w:val="BodyText2"/>
        <w:numPr>
          <w:ilvl w:val="0"/>
          <w:numId w:val="6"/>
        </w:numPr>
        <w:ind w:left="360"/>
        <w:jc w:val="both"/>
        <w:rPr>
          <w:sz w:val="18"/>
          <w:szCs w:val="18"/>
        </w:rPr>
      </w:pPr>
      <w:r>
        <w:rPr>
          <w:sz w:val="16"/>
          <w:szCs w:val="16"/>
        </w:rPr>
        <w:t>OFFICE OF FOREIGN ASSETS CONTROL (OFAC) COMPLIANCE:  All bidders are subject to providing appropriate government identification that includes full legal name and date of birth.  In addition, all bidders are subject to being required to disclose their place of birth.  By providing this information bidders agree to allow Seller to perform a search of the Specially Designated Nationals List, Blocked Persons List and Sanctioned Country List provided by the United States Office of Foreign Assets Control.  Seller reserves the right to reject any bidder from registration after this search has been completed.  By registering all bidders agree to abide by all the Terms of Sale.</w:t>
      </w:r>
    </w:p>
    <w:p w14:paraId="05987EDD" w14:textId="77777777" w:rsidR="00A4628D" w:rsidRPr="005C2F1F" w:rsidRDefault="00A4628D" w:rsidP="00A4628D">
      <w:pPr>
        <w:pStyle w:val="BodyText2"/>
        <w:numPr>
          <w:ilvl w:val="0"/>
          <w:numId w:val="6"/>
        </w:numPr>
        <w:ind w:left="360"/>
        <w:jc w:val="both"/>
        <w:rPr>
          <w:sz w:val="18"/>
          <w:szCs w:val="18"/>
        </w:rPr>
      </w:pPr>
      <w:r>
        <w:rPr>
          <w:sz w:val="16"/>
          <w:szCs w:val="16"/>
        </w:rPr>
        <w:t>The Bidder agrees that, should they be the successful Bidder on the Property, all information regarding the transaction may be published on the Auctioneer’s website per the Electronic Freedom of Information Act Amendments of 1996 (5 U.S.C. 522(2000).</w:t>
      </w:r>
    </w:p>
    <w:tbl>
      <w:tblPr>
        <w:tblStyle w:val="TableGrid"/>
        <w:tblW w:w="0" w:type="auto"/>
        <w:tblInd w:w="360" w:type="dxa"/>
        <w:tblLook w:val="04A0" w:firstRow="1" w:lastRow="0" w:firstColumn="1" w:lastColumn="0" w:noHBand="0" w:noVBand="1"/>
      </w:tblPr>
      <w:tblGrid>
        <w:gridCol w:w="2340"/>
        <w:gridCol w:w="2366"/>
        <w:gridCol w:w="1291"/>
        <w:gridCol w:w="2993"/>
      </w:tblGrid>
      <w:tr w:rsidR="00A4628D" w14:paraId="2F3B2854" w14:textId="77777777" w:rsidTr="005F5928">
        <w:tc>
          <w:tcPr>
            <w:tcW w:w="2557" w:type="dxa"/>
          </w:tcPr>
          <w:p w14:paraId="46478541" w14:textId="77777777" w:rsidR="00A4628D" w:rsidRPr="002B404F" w:rsidRDefault="00A4628D" w:rsidP="005F5928">
            <w:pPr>
              <w:pStyle w:val="BodyText2"/>
              <w:jc w:val="both"/>
              <w:rPr>
                <w:b/>
                <w:sz w:val="18"/>
                <w:szCs w:val="18"/>
              </w:rPr>
            </w:pPr>
            <w:r w:rsidRPr="002B404F">
              <w:rPr>
                <w:b/>
                <w:sz w:val="18"/>
                <w:szCs w:val="18"/>
              </w:rPr>
              <w:t>Name:</w:t>
            </w:r>
          </w:p>
          <w:p w14:paraId="40CFE575" w14:textId="77777777" w:rsidR="00A4628D" w:rsidRDefault="00A4628D" w:rsidP="005F5928">
            <w:pPr>
              <w:pStyle w:val="BodyText2"/>
              <w:jc w:val="both"/>
              <w:rPr>
                <w:sz w:val="18"/>
                <w:szCs w:val="18"/>
              </w:rPr>
            </w:pPr>
          </w:p>
        </w:tc>
        <w:tc>
          <w:tcPr>
            <w:tcW w:w="7585" w:type="dxa"/>
            <w:gridSpan w:val="3"/>
          </w:tcPr>
          <w:p w14:paraId="02A280FD" w14:textId="77777777" w:rsidR="00A4628D" w:rsidRDefault="00A4628D" w:rsidP="005F5928">
            <w:pPr>
              <w:pStyle w:val="BodyText2"/>
              <w:jc w:val="both"/>
              <w:rPr>
                <w:sz w:val="18"/>
                <w:szCs w:val="18"/>
              </w:rPr>
            </w:pPr>
          </w:p>
        </w:tc>
      </w:tr>
      <w:tr w:rsidR="00A4628D" w14:paraId="2475F1D5" w14:textId="77777777" w:rsidTr="005F5928">
        <w:tc>
          <w:tcPr>
            <w:tcW w:w="2557" w:type="dxa"/>
          </w:tcPr>
          <w:p w14:paraId="0B86DDC3" w14:textId="77777777" w:rsidR="00A4628D" w:rsidRPr="002B404F" w:rsidRDefault="00A4628D" w:rsidP="005F5928">
            <w:pPr>
              <w:pStyle w:val="BodyText2"/>
              <w:jc w:val="both"/>
              <w:rPr>
                <w:b/>
                <w:sz w:val="18"/>
                <w:szCs w:val="18"/>
              </w:rPr>
            </w:pPr>
            <w:r w:rsidRPr="002B404F">
              <w:rPr>
                <w:b/>
                <w:sz w:val="18"/>
                <w:szCs w:val="18"/>
              </w:rPr>
              <w:t>Address:</w:t>
            </w:r>
          </w:p>
          <w:p w14:paraId="4FF631A5" w14:textId="77777777" w:rsidR="00A4628D" w:rsidRDefault="00A4628D" w:rsidP="005F5928">
            <w:pPr>
              <w:pStyle w:val="BodyText2"/>
              <w:jc w:val="both"/>
              <w:rPr>
                <w:sz w:val="18"/>
                <w:szCs w:val="18"/>
              </w:rPr>
            </w:pPr>
          </w:p>
        </w:tc>
        <w:tc>
          <w:tcPr>
            <w:tcW w:w="7585" w:type="dxa"/>
            <w:gridSpan w:val="3"/>
          </w:tcPr>
          <w:p w14:paraId="32DB5C70" w14:textId="77777777" w:rsidR="00A4628D" w:rsidRDefault="00A4628D" w:rsidP="005F5928">
            <w:pPr>
              <w:pStyle w:val="BodyText2"/>
              <w:jc w:val="both"/>
              <w:rPr>
                <w:sz w:val="18"/>
                <w:szCs w:val="18"/>
              </w:rPr>
            </w:pPr>
          </w:p>
        </w:tc>
      </w:tr>
      <w:tr w:rsidR="00A4628D" w14:paraId="364C4597" w14:textId="77777777" w:rsidTr="005F5928">
        <w:tc>
          <w:tcPr>
            <w:tcW w:w="2557" w:type="dxa"/>
          </w:tcPr>
          <w:p w14:paraId="5BCB343F" w14:textId="77777777" w:rsidR="00A4628D" w:rsidRPr="002B404F" w:rsidRDefault="00A4628D" w:rsidP="005F5928">
            <w:pPr>
              <w:pStyle w:val="BodyText2"/>
              <w:jc w:val="both"/>
              <w:rPr>
                <w:b/>
                <w:sz w:val="18"/>
                <w:szCs w:val="18"/>
              </w:rPr>
            </w:pPr>
            <w:r w:rsidRPr="002B404F">
              <w:rPr>
                <w:b/>
                <w:sz w:val="18"/>
                <w:szCs w:val="18"/>
              </w:rPr>
              <w:t>City, State, Zip:</w:t>
            </w:r>
          </w:p>
          <w:p w14:paraId="1DA033C0" w14:textId="77777777" w:rsidR="00A4628D" w:rsidRDefault="00A4628D" w:rsidP="005F5928">
            <w:pPr>
              <w:pStyle w:val="BodyText2"/>
              <w:jc w:val="both"/>
              <w:rPr>
                <w:sz w:val="18"/>
                <w:szCs w:val="18"/>
              </w:rPr>
            </w:pPr>
          </w:p>
        </w:tc>
        <w:tc>
          <w:tcPr>
            <w:tcW w:w="7585" w:type="dxa"/>
            <w:gridSpan w:val="3"/>
          </w:tcPr>
          <w:p w14:paraId="25EDFE94" w14:textId="77777777" w:rsidR="00A4628D" w:rsidRDefault="00A4628D" w:rsidP="005F5928">
            <w:pPr>
              <w:pStyle w:val="BodyText2"/>
              <w:jc w:val="both"/>
              <w:rPr>
                <w:sz w:val="18"/>
                <w:szCs w:val="18"/>
              </w:rPr>
            </w:pPr>
          </w:p>
        </w:tc>
      </w:tr>
      <w:tr w:rsidR="00A4628D" w14:paraId="6B7F02C2" w14:textId="77777777" w:rsidTr="005F5928">
        <w:tc>
          <w:tcPr>
            <w:tcW w:w="2557" w:type="dxa"/>
          </w:tcPr>
          <w:p w14:paraId="271672D2" w14:textId="77777777" w:rsidR="00A4628D" w:rsidRPr="002B404F" w:rsidRDefault="00A4628D" w:rsidP="005F5928">
            <w:pPr>
              <w:pStyle w:val="BodyText2"/>
              <w:jc w:val="both"/>
              <w:rPr>
                <w:b/>
                <w:sz w:val="18"/>
                <w:szCs w:val="18"/>
              </w:rPr>
            </w:pPr>
            <w:r w:rsidRPr="002B404F">
              <w:rPr>
                <w:b/>
                <w:sz w:val="18"/>
                <w:szCs w:val="18"/>
              </w:rPr>
              <w:t>City, Country, Country Code</w:t>
            </w:r>
          </w:p>
          <w:p w14:paraId="233FA846" w14:textId="77777777" w:rsidR="00A4628D" w:rsidRDefault="00A4628D" w:rsidP="005F5928">
            <w:pPr>
              <w:pStyle w:val="BodyText2"/>
              <w:jc w:val="both"/>
              <w:rPr>
                <w:sz w:val="18"/>
                <w:szCs w:val="18"/>
              </w:rPr>
            </w:pPr>
            <w:r w:rsidRPr="002B404F">
              <w:rPr>
                <w:b/>
                <w:sz w:val="18"/>
                <w:szCs w:val="18"/>
              </w:rPr>
              <w:t>(if outside the U.S.)</w:t>
            </w:r>
          </w:p>
        </w:tc>
        <w:tc>
          <w:tcPr>
            <w:tcW w:w="7585" w:type="dxa"/>
            <w:gridSpan w:val="3"/>
          </w:tcPr>
          <w:p w14:paraId="5C2751EE" w14:textId="77777777" w:rsidR="00A4628D" w:rsidRDefault="00A4628D" w:rsidP="005F5928">
            <w:pPr>
              <w:pStyle w:val="BodyText2"/>
              <w:jc w:val="both"/>
              <w:rPr>
                <w:sz w:val="18"/>
                <w:szCs w:val="18"/>
              </w:rPr>
            </w:pPr>
          </w:p>
        </w:tc>
      </w:tr>
      <w:tr w:rsidR="00A4628D" w14:paraId="533CE0A1" w14:textId="77777777" w:rsidTr="005F5928">
        <w:tc>
          <w:tcPr>
            <w:tcW w:w="2557" w:type="dxa"/>
          </w:tcPr>
          <w:p w14:paraId="0299AA84" w14:textId="77777777" w:rsidR="00A4628D" w:rsidRDefault="00A4628D" w:rsidP="005F5928">
            <w:pPr>
              <w:pStyle w:val="BodyText2"/>
              <w:jc w:val="both"/>
              <w:rPr>
                <w:b/>
                <w:sz w:val="18"/>
                <w:szCs w:val="18"/>
              </w:rPr>
            </w:pPr>
            <w:r w:rsidRPr="00F27F2E">
              <w:rPr>
                <w:b/>
                <w:sz w:val="18"/>
                <w:szCs w:val="18"/>
              </w:rPr>
              <w:t>Contact Telephone:</w:t>
            </w:r>
          </w:p>
          <w:p w14:paraId="5C2F3BEE" w14:textId="77777777" w:rsidR="00A4628D" w:rsidRPr="00F27F2E" w:rsidRDefault="00A4628D" w:rsidP="005F5928">
            <w:pPr>
              <w:pStyle w:val="BodyText2"/>
              <w:jc w:val="both"/>
              <w:rPr>
                <w:b/>
                <w:sz w:val="18"/>
                <w:szCs w:val="18"/>
              </w:rPr>
            </w:pPr>
          </w:p>
        </w:tc>
        <w:tc>
          <w:tcPr>
            <w:tcW w:w="2748" w:type="dxa"/>
          </w:tcPr>
          <w:p w14:paraId="1B1AF939" w14:textId="77777777" w:rsidR="00A4628D" w:rsidRDefault="00A4628D" w:rsidP="005F5928">
            <w:pPr>
              <w:pStyle w:val="BodyText2"/>
              <w:jc w:val="both"/>
              <w:rPr>
                <w:sz w:val="18"/>
                <w:szCs w:val="18"/>
              </w:rPr>
            </w:pPr>
          </w:p>
        </w:tc>
        <w:tc>
          <w:tcPr>
            <w:tcW w:w="1350" w:type="dxa"/>
          </w:tcPr>
          <w:p w14:paraId="74D7CF6E" w14:textId="77777777" w:rsidR="00A4628D" w:rsidRPr="00F27F2E" w:rsidRDefault="00A4628D" w:rsidP="005F5928">
            <w:pPr>
              <w:pStyle w:val="BodyText2"/>
              <w:jc w:val="both"/>
              <w:rPr>
                <w:b/>
                <w:sz w:val="18"/>
                <w:szCs w:val="18"/>
              </w:rPr>
            </w:pPr>
            <w:r w:rsidRPr="00F27F2E">
              <w:rPr>
                <w:b/>
                <w:sz w:val="18"/>
                <w:szCs w:val="18"/>
              </w:rPr>
              <w:t>Email Address:</w:t>
            </w:r>
          </w:p>
        </w:tc>
        <w:tc>
          <w:tcPr>
            <w:tcW w:w="3487" w:type="dxa"/>
          </w:tcPr>
          <w:p w14:paraId="163D92FE" w14:textId="77777777" w:rsidR="00A4628D" w:rsidRDefault="00A4628D" w:rsidP="005F5928">
            <w:pPr>
              <w:pStyle w:val="BodyText2"/>
              <w:jc w:val="both"/>
              <w:rPr>
                <w:sz w:val="18"/>
                <w:szCs w:val="18"/>
              </w:rPr>
            </w:pPr>
          </w:p>
        </w:tc>
      </w:tr>
    </w:tbl>
    <w:p w14:paraId="61826FD4" w14:textId="77777777" w:rsidR="00A4628D" w:rsidRDefault="00A4628D" w:rsidP="00A4628D">
      <w:pPr>
        <w:pStyle w:val="BodyText2"/>
        <w:ind w:left="360"/>
        <w:jc w:val="both"/>
        <w:rPr>
          <w:sz w:val="18"/>
          <w:szCs w:val="18"/>
        </w:rPr>
      </w:pPr>
    </w:p>
    <w:p w14:paraId="64091512" w14:textId="77777777" w:rsidR="00A4628D" w:rsidRDefault="00A4628D" w:rsidP="00A4628D">
      <w:pPr>
        <w:pStyle w:val="BodyText2"/>
        <w:jc w:val="both"/>
        <w:rPr>
          <w:sz w:val="16"/>
          <w:szCs w:val="16"/>
        </w:rPr>
      </w:pPr>
      <w:r w:rsidRPr="0010620C">
        <w:rPr>
          <w:sz w:val="16"/>
          <w:szCs w:val="16"/>
        </w:rPr>
        <w:t>I hereby acknowledge and accept the above terms of this Online Bidding Contract and agree to comply with same.  Facsimile and electronic signatures of the parties to this Contract shall be treated as original signatures.</w:t>
      </w:r>
    </w:p>
    <w:p w14:paraId="4B7A3372" w14:textId="77777777" w:rsidR="00A4628D" w:rsidRDefault="00A4628D" w:rsidP="00A4628D">
      <w:pPr>
        <w:pStyle w:val="BodyText2"/>
        <w:jc w:val="both"/>
        <w:rPr>
          <w:sz w:val="16"/>
          <w:szCs w:val="16"/>
        </w:rPr>
      </w:pPr>
    </w:p>
    <w:tbl>
      <w:tblPr>
        <w:tblStyle w:val="TableGrid"/>
        <w:tblW w:w="0" w:type="auto"/>
        <w:tblLook w:val="04A0" w:firstRow="1" w:lastRow="0" w:firstColumn="1" w:lastColumn="0" w:noHBand="0" w:noVBand="1"/>
      </w:tblPr>
      <w:tblGrid>
        <w:gridCol w:w="6476"/>
        <w:gridCol w:w="2874"/>
      </w:tblGrid>
      <w:tr w:rsidR="00A4628D" w14:paraId="411C46EB" w14:textId="77777777" w:rsidTr="005F5928">
        <w:trPr>
          <w:trHeight w:val="539"/>
        </w:trPr>
        <w:tc>
          <w:tcPr>
            <w:tcW w:w="7285" w:type="dxa"/>
          </w:tcPr>
          <w:p w14:paraId="2A148970" w14:textId="77777777" w:rsidR="00A4628D" w:rsidRDefault="00A4628D" w:rsidP="005F5928">
            <w:pPr>
              <w:pStyle w:val="BodyText2"/>
              <w:jc w:val="both"/>
              <w:rPr>
                <w:sz w:val="16"/>
                <w:szCs w:val="16"/>
              </w:rPr>
            </w:pPr>
          </w:p>
        </w:tc>
        <w:tc>
          <w:tcPr>
            <w:tcW w:w="3217" w:type="dxa"/>
          </w:tcPr>
          <w:p w14:paraId="70E94C2D" w14:textId="77777777" w:rsidR="00A4628D" w:rsidRDefault="00A4628D" w:rsidP="005F5928">
            <w:pPr>
              <w:pStyle w:val="BodyText2"/>
              <w:jc w:val="both"/>
              <w:rPr>
                <w:sz w:val="16"/>
                <w:szCs w:val="16"/>
              </w:rPr>
            </w:pPr>
          </w:p>
        </w:tc>
      </w:tr>
    </w:tbl>
    <w:p w14:paraId="74D986DA" w14:textId="77777777" w:rsidR="00A4628D" w:rsidRPr="009229F9" w:rsidRDefault="00A4628D" w:rsidP="00A4628D">
      <w:pPr>
        <w:pStyle w:val="BodyText2"/>
        <w:jc w:val="both"/>
        <w:rPr>
          <w:sz w:val="16"/>
          <w:szCs w:val="16"/>
        </w:rPr>
      </w:pPr>
      <w:r w:rsidRPr="0010620C">
        <w:rPr>
          <w:b/>
          <w:sz w:val="16"/>
          <w:szCs w:val="16"/>
        </w:rPr>
        <w:t>Signature of Acceptance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10620C">
        <w:rPr>
          <w:b/>
          <w:sz w:val="16"/>
          <w:szCs w:val="16"/>
        </w:rPr>
        <w:t>Date</w:t>
      </w:r>
    </w:p>
    <w:p w14:paraId="3A2B3CA4" w14:textId="77777777" w:rsidR="004F4493" w:rsidRDefault="004F4493" w:rsidP="00A4628D">
      <w:pPr>
        <w:jc w:val="center"/>
        <w:rPr>
          <w:rFonts w:ascii="Arial" w:hAnsi="Arial"/>
          <w:b/>
          <w:i/>
          <w:sz w:val="32"/>
          <w:szCs w:val="32"/>
          <w:u w:val="single"/>
        </w:rPr>
      </w:pPr>
    </w:p>
    <w:p w14:paraId="0EDC7D20" w14:textId="27C23573" w:rsidR="00A4628D" w:rsidRPr="004F4493" w:rsidRDefault="00A4628D" w:rsidP="004F4493">
      <w:pPr>
        <w:jc w:val="center"/>
        <w:rPr>
          <w:rFonts w:ascii="Arial" w:hAnsi="Arial"/>
          <w:b/>
          <w:i/>
          <w:sz w:val="32"/>
          <w:szCs w:val="32"/>
          <w:u w:val="single"/>
        </w:rPr>
      </w:pPr>
      <w:r w:rsidRPr="004B66A8">
        <w:rPr>
          <w:rFonts w:ascii="Arial" w:hAnsi="Arial"/>
          <w:b/>
          <w:i/>
          <w:sz w:val="32"/>
          <w:szCs w:val="32"/>
          <w:u w:val="single"/>
        </w:rPr>
        <w:lastRenderedPageBreak/>
        <w:t>Exhibit “A”</w:t>
      </w:r>
    </w:p>
    <w:p w14:paraId="3BB8DC56" w14:textId="77777777" w:rsidR="00A4628D" w:rsidRPr="004B66A8" w:rsidRDefault="00A4628D" w:rsidP="00A4628D">
      <w:pPr>
        <w:jc w:val="both"/>
        <w:rPr>
          <w:rFonts w:ascii="Arial" w:hAnsi="Arial"/>
          <w:b/>
        </w:rPr>
      </w:pPr>
    </w:p>
    <w:p w14:paraId="3DE9B36C" w14:textId="77777777" w:rsidR="00A4628D" w:rsidRPr="004B66A8" w:rsidRDefault="00A4628D" w:rsidP="00A4628D">
      <w:pPr>
        <w:spacing w:line="276" w:lineRule="auto"/>
        <w:jc w:val="both"/>
        <w:rPr>
          <w:rFonts w:ascii="Arial" w:hAnsi="Arial" w:cs="Times New Roman"/>
          <w:color w:val="000000"/>
          <w:u w:val="single"/>
        </w:rPr>
      </w:pPr>
      <w:r w:rsidRPr="004B66A8">
        <w:rPr>
          <w:rFonts w:ascii="Arial" w:hAnsi="Arial" w:cs="Times New Roman"/>
          <w:b/>
          <w:i/>
          <w:color w:val="000000"/>
        </w:rPr>
        <w:t>THE PARTIES</w:t>
      </w:r>
      <w:r w:rsidRPr="004B66A8">
        <w:rPr>
          <w:rFonts w:ascii="Arial" w:hAnsi="Arial" w:cs="Times New Roman"/>
          <w:color w:val="000000"/>
        </w:rPr>
        <w:t xml:space="preserve">, UNITED STATES OF AMERICA (SELLER) and </w:t>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p>
    <w:p w14:paraId="75BEE445" w14:textId="3DC57EB6" w:rsidR="00A4628D" w:rsidRPr="004B66A8" w:rsidRDefault="00A4628D" w:rsidP="00A4628D">
      <w:pPr>
        <w:spacing w:line="276" w:lineRule="auto"/>
        <w:jc w:val="both"/>
        <w:rPr>
          <w:rFonts w:ascii="Arial" w:hAnsi="Arial" w:cs="Times New Roman"/>
          <w:color w:val="000000"/>
        </w:rPr>
      </w:pPr>
      <w:r w:rsidRPr="004B66A8">
        <w:rPr>
          <w:rFonts w:ascii="Arial" w:hAnsi="Arial" w:cs="Times New Roman"/>
          <w:color w:val="000000"/>
        </w:rPr>
        <w:t>(BUYER)</w:t>
      </w:r>
      <w:r>
        <w:rPr>
          <w:rFonts w:ascii="Arial" w:hAnsi="Arial" w:cs="Times New Roman"/>
          <w:color w:val="000000"/>
        </w:rPr>
        <w:t>, collectively referred to as “</w:t>
      </w:r>
      <w:r w:rsidRPr="004B66A8">
        <w:rPr>
          <w:rFonts w:ascii="Arial" w:hAnsi="Arial" w:cs="Times New Roman"/>
          <w:color w:val="000000"/>
        </w:rPr>
        <w:t xml:space="preserve">The Parties”, relating to the real estate contract for sale dated </w:t>
      </w:r>
      <w:r w:rsidR="004F4493">
        <w:rPr>
          <w:rFonts w:ascii="Arial" w:hAnsi="Arial" w:cs="Times New Roman"/>
          <w:color w:val="000000"/>
        </w:rPr>
        <w:t>August 26</w:t>
      </w:r>
      <w:r w:rsidR="004F4493" w:rsidRPr="004F4493">
        <w:rPr>
          <w:rFonts w:ascii="Arial" w:hAnsi="Arial" w:cs="Times New Roman"/>
          <w:color w:val="000000"/>
          <w:vertAlign w:val="superscript"/>
        </w:rPr>
        <w:t>th</w:t>
      </w:r>
      <w:r w:rsidR="004F4493">
        <w:rPr>
          <w:rFonts w:ascii="Arial" w:hAnsi="Arial" w:cs="Times New Roman"/>
          <w:color w:val="000000"/>
        </w:rPr>
        <w:t>, 2020</w:t>
      </w:r>
      <w:r w:rsidRPr="004B66A8">
        <w:rPr>
          <w:rFonts w:ascii="Arial" w:hAnsi="Arial" w:cs="Times New Roman"/>
          <w:color w:val="000000"/>
        </w:rPr>
        <w:t xml:space="preserve"> for the sale of the property located in</w:t>
      </w:r>
      <w:r w:rsidRPr="004E5CE6">
        <w:rPr>
          <w:rFonts w:ascii="Arial" w:hAnsi="Arial" w:cs="Times New Roman"/>
          <w:color w:val="000000"/>
          <w:u w:val="single"/>
        </w:rPr>
        <w:tab/>
      </w:r>
      <w:r w:rsidR="00CE447D">
        <w:rPr>
          <w:rFonts w:ascii="Arial" w:hAnsi="Arial" w:cs="Times New Roman"/>
          <w:color w:val="000000"/>
          <w:u w:val="single"/>
        </w:rPr>
        <w:t>Newton Town</w:t>
      </w:r>
      <w:r w:rsidR="004F4493">
        <w:rPr>
          <w:rFonts w:ascii="Arial" w:hAnsi="Arial" w:cs="Times New Roman"/>
          <w:color w:val="000000"/>
          <w:u w:val="single"/>
        </w:rPr>
        <w:t xml:space="preserve">    </w:t>
      </w:r>
      <w:r w:rsidRPr="004B66A8">
        <w:rPr>
          <w:rFonts w:ascii="Arial" w:hAnsi="Arial" w:cs="Times New Roman"/>
          <w:color w:val="000000"/>
        </w:rPr>
        <w:t xml:space="preserve">and further described as </w:t>
      </w:r>
      <w:r w:rsidR="00CE447D">
        <w:rPr>
          <w:rFonts w:ascii="Arial" w:hAnsi="Arial" w:cs="Times New Roman"/>
          <w:color w:val="000000"/>
          <w:u w:val="single"/>
        </w:rPr>
        <w:t>207 Woodside Avenue, Newton, NJ  07860</w:t>
      </w:r>
      <w:r>
        <w:rPr>
          <w:rFonts w:ascii="Arial" w:hAnsi="Arial" w:cs="Times New Roman"/>
          <w:color w:val="000000"/>
          <w:u w:val="single"/>
        </w:rPr>
        <w:t xml:space="preserve"> </w:t>
      </w:r>
      <w:r w:rsidRPr="004B66A8">
        <w:rPr>
          <w:rFonts w:ascii="Arial" w:hAnsi="Arial" w:cs="Times New Roman"/>
          <w:color w:val="000000"/>
        </w:rPr>
        <w:t>on the tax map of</w:t>
      </w:r>
      <w:r w:rsidRPr="001C4C03">
        <w:rPr>
          <w:rFonts w:ascii="Arial" w:hAnsi="Arial" w:cs="Times New Roman"/>
          <w:b/>
          <w:color w:val="000000"/>
        </w:rPr>
        <w:t xml:space="preserve"> </w:t>
      </w:r>
      <w:r w:rsidR="00CE447D">
        <w:rPr>
          <w:rFonts w:ascii="Arial" w:hAnsi="Arial" w:cs="Times New Roman"/>
          <w:color w:val="000000"/>
          <w:u w:val="single"/>
        </w:rPr>
        <w:t>Sussex</w:t>
      </w:r>
      <w:r w:rsidR="009016B9">
        <w:rPr>
          <w:rFonts w:ascii="Arial" w:hAnsi="Arial" w:cs="Times New Roman"/>
          <w:color w:val="000000"/>
          <w:u w:val="single"/>
        </w:rPr>
        <w:t xml:space="preserve"> </w:t>
      </w:r>
      <w:r w:rsidRPr="004B66A8">
        <w:rPr>
          <w:rFonts w:ascii="Arial" w:hAnsi="Arial" w:cs="Times New Roman"/>
          <w:color w:val="000000"/>
        </w:rPr>
        <w:t>County, New Jersey (Block</w:t>
      </w:r>
      <w:r>
        <w:rPr>
          <w:rFonts w:ascii="Arial" w:hAnsi="Arial" w:cs="Times New Roman"/>
          <w:color w:val="000000"/>
          <w:u w:val="single"/>
        </w:rPr>
        <w:t xml:space="preserve">   </w:t>
      </w:r>
      <w:r w:rsidR="00CE447D">
        <w:rPr>
          <w:rFonts w:ascii="Arial" w:hAnsi="Arial" w:cs="Times New Roman"/>
          <w:color w:val="000000"/>
          <w:u w:val="single"/>
        </w:rPr>
        <w:t>16.02</w:t>
      </w:r>
      <w:r>
        <w:rPr>
          <w:rFonts w:ascii="Arial" w:hAnsi="Arial" w:cs="Times New Roman"/>
          <w:color w:val="000000"/>
          <w:u w:val="single"/>
        </w:rPr>
        <w:tab/>
        <w:t xml:space="preserve">  </w:t>
      </w:r>
      <w:r w:rsidRPr="004B66A8">
        <w:rPr>
          <w:rFonts w:ascii="Arial" w:hAnsi="Arial" w:cs="Times New Roman"/>
          <w:color w:val="000000"/>
          <w:u w:val="single"/>
        </w:rPr>
        <w:t>,</w:t>
      </w:r>
      <w:r w:rsidRPr="004B66A8">
        <w:rPr>
          <w:rFonts w:ascii="Arial" w:hAnsi="Arial" w:cs="Times New Roman"/>
          <w:color w:val="000000"/>
        </w:rPr>
        <w:t xml:space="preserve"> Lot</w:t>
      </w:r>
      <w:r>
        <w:rPr>
          <w:rFonts w:ascii="Arial" w:hAnsi="Arial" w:cs="Times New Roman"/>
          <w:color w:val="000000"/>
          <w:u w:val="single"/>
        </w:rPr>
        <w:tab/>
        <w:t xml:space="preserve">   </w:t>
      </w:r>
      <w:r w:rsidR="00C7613E">
        <w:rPr>
          <w:rFonts w:ascii="Arial" w:hAnsi="Arial" w:cs="Times New Roman"/>
          <w:color w:val="000000"/>
          <w:u w:val="single"/>
        </w:rPr>
        <w:t>3</w:t>
      </w:r>
      <w:r>
        <w:rPr>
          <w:rFonts w:ascii="Arial" w:hAnsi="Arial" w:cs="Times New Roman"/>
          <w:color w:val="000000"/>
          <w:u w:val="single"/>
        </w:rPr>
        <w:tab/>
      </w:r>
      <w:r w:rsidRPr="004B66A8">
        <w:rPr>
          <w:rFonts w:ascii="Arial" w:hAnsi="Arial" w:cs="Times New Roman"/>
          <w:color w:val="000000"/>
        </w:rPr>
        <w:t>).</w:t>
      </w:r>
    </w:p>
    <w:p w14:paraId="37482CFE" w14:textId="77777777" w:rsidR="00A4628D" w:rsidRPr="004B66A8" w:rsidRDefault="00A4628D" w:rsidP="00A4628D">
      <w:pPr>
        <w:jc w:val="both"/>
        <w:rPr>
          <w:rFonts w:ascii="Arial" w:hAnsi="Arial" w:cs="Times New Roman"/>
          <w:color w:val="000000"/>
        </w:rPr>
      </w:pPr>
    </w:p>
    <w:p w14:paraId="66F2E4E9" w14:textId="77777777" w:rsidR="00A4628D" w:rsidRPr="004B66A8" w:rsidRDefault="00A4628D" w:rsidP="00A4628D">
      <w:pPr>
        <w:jc w:val="both"/>
        <w:rPr>
          <w:rFonts w:ascii="Arial" w:hAnsi="Arial" w:cs="Times New Roman"/>
          <w:color w:val="000000"/>
        </w:rPr>
      </w:pPr>
    </w:p>
    <w:p w14:paraId="0F44BA48" w14:textId="77777777" w:rsidR="00A4628D" w:rsidRPr="004B66A8" w:rsidRDefault="00A4628D" w:rsidP="00A4628D">
      <w:pPr>
        <w:jc w:val="both"/>
        <w:rPr>
          <w:rFonts w:ascii="Arial" w:hAnsi="Arial" w:cs="Times New Roman"/>
          <w:b/>
          <w:color w:val="000000"/>
        </w:rPr>
      </w:pPr>
      <w:r w:rsidRPr="004B66A8">
        <w:rPr>
          <w:rFonts w:ascii="Arial" w:hAnsi="Arial" w:cs="Times New Roman"/>
          <w:b/>
          <w:color w:val="000000"/>
        </w:rPr>
        <w:t>IT IS MUTUALLY UNDERSTOOD AND AGREED AS FOLLOWS</w:t>
      </w:r>
    </w:p>
    <w:p w14:paraId="5AAB0464" w14:textId="77777777" w:rsidR="00A4628D" w:rsidRPr="004B66A8" w:rsidRDefault="00A4628D" w:rsidP="00A4628D">
      <w:pPr>
        <w:jc w:val="both"/>
        <w:rPr>
          <w:rFonts w:ascii="Arial" w:hAnsi="Arial" w:cs="Times New Roman"/>
          <w:b/>
          <w:color w:val="000000"/>
        </w:rPr>
      </w:pPr>
    </w:p>
    <w:p w14:paraId="6DD45EEB" w14:textId="77777777" w:rsidR="00A4628D" w:rsidRPr="004B66A8" w:rsidRDefault="00A4628D" w:rsidP="00A4628D">
      <w:pPr>
        <w:jc w:val="both"/>
        <w:rPr>
          <w:rFonts w:ascii="Arial" w:hAnsi="Arial" w:cs="Times New Roman"/>
          <w:color w:val="000000"/>
        </w:rPr>
      </w:pPr>
      <w:r w:rsidRPr="004B66A8">
        <w:rPr>
          <w:rFonts w:ascii="Arial" w:hAnsi="Arial" w:cs="Times New Roman"/>
          <w:color w:val="000000"/>
        </w:rPr>
        <w:t>Pursuant to section 510(e) of the Housing Act of 1949, as amended, 42 U.S.C. &amp; 1480(e), RHS has determined the dwelling on this property inadequate for residential occupancy.  The quitclaim deed by which this property will be conveyed will contain a covenant restricting it from residential use.  The subject property may be released from the effect of this covenant upon submission of a New Jersey Certificate of Occupancy (issued pursuant to the NJ Uniform Construction Code) or a Certificate of Compliance (issued pursuant to the NJ Building Subcode).</w:t>
      </w:r>
    </w:p>
    <w:p w14:paraId="074A6179" w14:textId="77777777" w:rsidR="00A4628D" w:rsidRPr="004B66A8" w:rsidRDefault="00A4628D" w:rsidP="00A4628D">
      <w:pPr>
        <w:jc w:val="both"/>
        <w:rPr>
          <w:rFonts w:ascii="Arial" w:hAnsi="Arial" w:cs="Times New Roman"/>
          <w:color w:val="000000"/>
        </w:rPr>
      </w:pPr>
    </w:p>
    <w:p w14:paraId="4B8A1B6C" w14:textId="77777777" w:rsidR="00A4628D" w:rsidRPr="004B66A8" w:rsidRDefault="00A4628D" w:rsidP="00A4628D">
      <w:pPr>
        <w:jc w:val="both"/>
        <w:rPr>
          <w:rFonts w:ascii="Arial" w:hAnsi="Arial" w:cs="Times New Roman"/>
          <w:color w:val="000000"/>
        </w:rPr>
      </w:pPr>
    </w:p>
    <w:p w14:paraId="0C4AEE7B" w14:textId="77777777" w:rsidR="00A4628D" w:rsidRPr="004B66A8" w:rsidRDefault="00A4628D" w:rsidP="00A4628D">
      <w:pPr>
        <w:jc w:val="both"/>
        <w:rPr>
          <w:rFonts w:ascii="Arial" w:hAnsi="Arial" w:cs="Times New Roman"/>
          <w:color w:val="000000"/>
        </w:rPr>
      </w:pPr>
    </w:p>
    <w:p w14:paraId="31AB9BE8" w14:textId="77777777" w:rsidR="00A4628D" w:rsidRPr="004B66A8" w:rsidRDefault="00A4628D" w:rsidP="00A4628D">
      <w:pPr>
        <w:jc w:val="both"/>
        <w:rPr>
          <w:rFonts w:ascii="Arial" w:hAnsi="Arial" w:cs="Times New Roman"/>
          <w:color w:val="000000"/>
        </w:rPr>
      </w:pPr>
    </w:p>
    <w:p w14:paraId="1F88E81A" w14:textId="77777777" w:rsidR="00A4628D" w:rsidRPr="004B66A8" w:rsidRDefault="00A4628D" w:rsidP="00A4628D">
      <w:pPr>
        <w:jc w:val="both"/>
        <w:rPr>
          <w:rFonts w:ascii="Arial" w:hAnsi="Arial" w:cs="Times New Roman"/>
          <w:color w:val="000000"/>
        </w:rPr>
      </w:pPr>
    </w:p>
    <w:p w14:paraId="623CF899" w14:textId="77777777" w:rsidR="00A4628D" w:rsidRPr="004B66A8" w:rsidRDefault="00A4628D" w:rsidP="00A4628D">
      <w:pPr>
        <w:jc w:val="both"/>
        <w:rPr>
          <w:rFonts w:ascii="Arial" w:hAnsi="Arial" w:cs="Times New Roman"/>
          <w:color w:val="000000"/>
        </w:rPr>
      </w:pPr>
    </w:p>
    <w:p w14:paraId="5819E68A" w14:textId="77777777" w:rsidR="00A4628D" w:rsidRPr="004B66A8" w:rsidRDefault="00A4628D" w:rsidP="00A4628D">
      <w:pPr>
        <w:jc w:val="both"/>
        <w:rPr>
          <w:rFonts w:ascii="Arial" w:hAnsi="Arial" w:cs="Times New Roman"/>
          <w:color w:val="000000"/>
        </w:rPr>
      </w:pPr>
    </w:p>
    <w:p w14:paraId="3490BBF9" w14:textId="77777777" w:rsidR="00A4628D" w:rsidRPr="004B66A8" w:rsidRDefault="00A4628D" w:rsidP="00A4628D">
      <w:pPr>
        <w:jc w:val="both"/>
        <w:rPr>
          <w:rFonts w:ascii="Arial" w:hAnsi="Arial" w:cs="Times New Roman"/>
          <w:color w:val="000000"/>
        </w:rPr>
      </w:pPr>
    </w:p>
    <w:p w14:paraId="2F8815ED" w14:textId="77777777" w:rsidR="00A4628D" w:rsidRPr="004B66A8" w:rsidRDefault="00A4628D" w:rsidP="00A4628D">
      <w:pPr>
        <w:jc w:val="both"/>
        <w:rPr>
          <w:rFonts w:ascii="Arial" w:hAnsi="Arial" w:cs="Times New Roman"/>
          <w:color w:val="000000"/>
        </w:rPr>
      </w:pP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p>
    <w:p w14:paraId="12BDF01B" w14:textId="77777777" w:rsidR="00A4628D" w:rsidRPr="004B66A8" w:rsidRDefault="00A4628D" w:rsidP="00A4628D">
      <w:pPr>
        <w:jc w:val="both"/>
        <w:rPr>
          <w:rFonts w:ascii="Arial" w:hAnsi="Arial" w:cs="Times New Roman"/>
          <w:color w:val="000000"/>
        </w:rPr>
      </w:pPr>
      <w:r w:rsidRPr="004B66A8">
        <w:rPr>
          <w:rFonts w:ascii="Arial" w:hAnsi="Arial" w:cs="Times New Roman"/>
          <w:color w:val="000000"/>
        </w:rPr>
        <w:t>UNITED STATES OF AMERICA (SELLER)</w:t>
      </w:r>
    </w:p>
    <w:p w14:paraId="1BB0E878" w14:textId="77777777" w:rsidR="00A4628D" w:rsidRPr="004B66A8" w:rsidRDefault="00A4628D" w:rsidP="00A4628D">
      <w:pPr>
        <w:jc w:val="both"/>
        <w:rPr>
          <w:rFonts w:ascii="Arial" w:hAnsi="Arial" w:cs="Times New Roman"/>
          <w:color w:val="000000"/>
        </w:rPr>
      </w:pPr>
      <w:r w:rsidRPr="004B66A8">
        <w:rPr>
          <w:rFonts w:ascii="Arial" w:hAnsi="Arial" w:cs="Times New Roman"/>
          <w:color w:val="000000"/>
        </w:rPr>
        <w:t>Dated:</w:t>
      </w:r>
    </w:p>
    <w:p w14:paraId="76873988" w14:textId="77777777" w:rsidR="00A4628D" w:rsidRPr="004B66A8" w:rsidRDefault="00A4628D" w:rsidP="00A4628D">
      <w:pPr>
        <w:jc w:val="both"/>
        <w:rPr>
          <w:rFonts w:ascii="Arial" w:hAnsi="Arial" w:cs="Times New Roman"/>
          <w:color w:val="000000"/>
        </w:rPr>
      </w:pPr>
    </w:p>
    <w:p w14:paraId="3CB702C1" w14:textId="77777777" w:rsidR="00A4628D" w:rsidRPr="004B66A8" w:rsidRDefault="00A4628D" w:rsidP="00A4628D">
      <w:pPr>
        <w:jc w:val="both"/>
        <w:rPr>
          <w:rFonts w:ascii="Arial" w:hAnsi="Arial" w:cs="Times New Roman"/>
          <w:color w:val="000000"/>
          <w:u w:val="single"/>
        </w:rPr>
      </w:pP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p>
    <w:p w14:paraId="53F172C4" w14:textId="77777777" w:rsidR="00A4628D" w:rsidRPr="004B66A8" w:rsidRDefault="00A4628D" w:rsidP="00A4628D">
      <w:pPr>
        <w:jc w:val="both"/>
        <w:rPr>
          <w:rFonts w:ascii="Arial" w:hAnsi="Arial" w:cs="Times New Roman"/>
          <w:color w:val="000000"/>
          <w:u w:val="single"/>
        </w:rPr>
      </w:pP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r>
      <w:r w:rsidRPr="004B66A8">
        <w:rPr>
          <w:rFonts w:ascii="Arial" w:hAnsi="Arial" w:cs="Times New Roman"/>
          <w:color w:val="000000"/>
          <w:u w:val="single"/>
        </w:rPr>
        <w:tab/>
        <w:t xml:space="preserve">        (BUYER)</w:t>
      </w:r>
    </w:p>
    <w:p w14:paraId="794F9680" w14:textId="7EC15D3B" w:rsidR="00A4628D" w:rsidRPr="004F4493" w:rsidRDefault="00A4628D" w:rsidP="00A4628D">
      <w:pPr>
        <w:jc w:val="both"/>
        <w:rPr>
          <w:rFonts w:ascii="Arial" w:hAnsi="Arial" w:cs="Times New Roman"/>
          <w:color w:val="000000"/>
        </w:rPr>
      </w:pPr>
      <w:r w:rsidRPr="004B66A8">
        <w:rPr>
          <w:rFonts w:ascii="Arial" w:hAnsi="Arial" w:cs="Times New Roman"/>
          <w:color w:val="000000"/>
        </w:rPr>
        <w:t>Dated:</w:t>
      </w:r>
    </w:p>
    <w:p w14:paraId="7D4D9A57" w14:textId="77777777" w:rsidR="00A4628D" w:rsidRPr="004B66A8" w:rsidRDefault="00A4628D" w:rsidP="00A4628D">
      <w:pPr>
        <w:jc w:val="both"/>
        <w:rPr>
          <w:rFonts w:ascii="Arial" w:hAnsi="Arial"/>
          <w:b/>
        </w:rPr>
      </w:pPr>
      <w:r w:rsidRPr="004B66A8">
        <w:rPr>
          <w:rFonts w:ascii="Arial" w:hAnsi="Arial"/>
          <w:b/>
        </w:rPr>
        <w:lastRenderedPageBreak/>
        <w:t>Exhibit “B”</w:t>
      </w:r>
    </w:p>
    <w:p w14:paraId="252706E6" w14:textId="77777777" w:rsidR="00A4628D" w:rsidRPr="004B66A8" w:rsidRDefault="00A4628D" w:rsidP="00A4628D">
      <w:pPr>
        <w:jc w:val="both"/>
        <w:rPr>
          <w:rFonts w:ascii="Arial" w:hAnsi="Arial"/>
          <w:b/>
        </w:rPr>
      </w:pPr>
      <w:r w:rsidRPr="004B66A8">
        <w:rPr>
          <w:rFonts w:ascii="Arial" w:hAnsi="Arial"/>
          <w:b/>
        </w:rPr>
        <w:t>Legal Description</w:t>
      </w:r>
    </w:p>
    <w:p w14:paraId="06EA86C3" w14:textId="7F09102B" w:rsidR="004F4493" w:rsidRDefault="004F4493" w:rsidP="00A4628D">
      <w:pPr>
        <w:spacing w:after="0" w:line="240" w:lineRule="auto"/>
        <w:rPr>
          <w:rFonts w:ascii="Arial-BoldMT" w:hAnsi="Arial-BoldMT" w:cs="Arial-BoldMT"/>
          <w:b/>
          <w:bCs/>
          <w:sz w:val="18"/>
          <w:szCs w:val="18"/>
        </w:rPr>
      </w:pPr>
    </w:p>
    <w:p w14:paraId="02CF6C38"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All that certain tract or parcel of land, situated, lying and being in Newton Town, County of Sussex, and State</w:t>
      </w:r>
    </w:p>
    <w:p w14:paraId="6A775684" w14:textId="43D8AA9D"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of New Jersey, more particularly described as follows:</w:t>
      </w:r>
    </w:p>
    <w:p w14:paraId="6A162C17"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7F3EEC4E"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Being known and designated as Lots 43 and 44 as shown on a certain map entitled "Newton Terrace, Section</w:t>
      </w:r>
    </w:p>
    <w:p w14:paraId="2BFC61D3"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A: Newton Development Corp., Newton, Sussex Co., N.J.", dated July 1928, made by Snook &amp; Hardin,</w:t>
      </w:r>
    </w:p>
    <w:p w14:paraId="0C41AE4D"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Engineers &amp; Surveyors, which map was filed in the Sussex County Clerk's Office on August 4, 1928 as Map</w:t>
      </w:r>
    </w:p>
    <w:p w14:paraId="4EC880DC" w14:textId="6FA64D23"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No. 14-A.</w:t>
      </w:r>
    </w:p>
    <w:p w14:paraId="59EA2F4D"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7D045D4C" w14:textId="082572EB"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Being further described as follows:</w:t>
      </w:r>
    </w:p>
    <w:p w14:paraId="1FB661F6"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2B7C2399"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BEGINNING at a concrete monument found on the southeasterly side line of Woodside Avenue (66' wide)</w:t>
      </w:r>
    </w:p>
    <w:p w14:paraId="546E6924"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marking the northwesterly corner of Lot 44 as shown on a certain map entitled "Newton Terrace, Section - A,</w:t>
      </w:r>
    </w:p>
    <w:p w14:paraId="2AC46BA3"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Newton Development Corp., Newton, Sussex co., N.J.", dated July 1928, made by Snook &amp; Hardin, Engineers</w:t>
      </w:r>
    </w:p>
    <w:p w14:paraId="4C6212B9"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&amp; Surveyors, which map was filed in the Sussex County Clerk's Office on August 4, 1928 as Map No. 14-A,</w:t>
      </w:r>
    </w:p>
    <w:p w14:paraId="69751A1F"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said beginning point being southwesterly 1340.20 feet from the westerly side line of Paterson Avenue, and</w:t>
      </w:r>
    </w:p>
    <w:p w14:paraId="4C780C13" w14:textId="32D8E3DF"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running thence</w:t>
      </w:r>
    </w:p>
    <w:p w14:paraId="45AAC31E"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34741590" w14:textId="61DD9A86"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(1) upon the southeasterly side line of Woodside Avenue N 41° 51' 00" E 101.04 feet, thence</w:t>
      </w:r>
    </w:p>
    <w:p w14:paraId="0D7DFC78"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646BF4ED" w14:textId="430C3F53"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(2) S 39° 53' 00" E 258.26 feet, thence</w:t>
      </w:r>
    </w:p>
    <w:p w14:paraId="47E61C6F"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1CA00A1B" w14:textId="12853C22"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(3) S 47° 42' 00" W 100.08 feet to a concrete monument found, thence</w:t>
      </w:r>
    </w:p>
    <w:p w14:paraId="1C609069"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42B077C3" w14:textId="3F90DE7E"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(4) N 39° 53' 00" W 247.95 feet to the point and place of beginning.</w:t>
      </w:r>
    </w:p>
    <w:p w14:paraId="33B45327"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06EF5866" w14:textId="27E6CEAB"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NOTE FOR INFORMATION:</w:t>
      </w:r>
    </w:p>
    <w:p w14:paraId="5C93453E"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271EEB64"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BEING known as 207 Woodside Avenue, Newton Town, Sussex County, State of New Jersey, Block 16.02, Lot</w:t>
      </w:r>
    </w:p>
    <w:p w14:paraId="683926DB" w14:textId="18D45489"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3 on the tax map of Newton Town.</w:t>
      </w:r>
    </w:p>
    <w:p w14:paraId="24BBCCA9"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p>
    <w:p w14:paraId="73947CFE" w14:textId="77777777" w:rsidR="00CE447D" w:rsidRDefault="00CE447D" w:rsidP="00CE447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NOTE FOR INFORMATION: The mailing address of the premises is 207 Woodside Avenue, Newton, NJ</w:t>
      </w:r>
    </w:p>
    <w:p w14:paraId="019A197C" w14:textId="228C0985" w:rsidR="00762DAE" w:rsidRDefault="00CE447D" w:rsidP="00CE447D">
      <w:pPr>
        <w:spacing w:after="0" w:line="240" w:lineRule="auto"/>
        <w:rPr>
          <w:rFonts w:ascii="Arial-BoldMT" w:hAnsi="Arial-BoldMT" w:cs="Arial-BoldMT"/>
          <w:b/>
          <w:bCs/>
          <w:sz w:val="18"/>
          <w:szCs w:val="18"/>
        </w:rPr>
      </w:pPr>
      <w:r>
        <w:rPr>
          <w:rFonts w:ascii="Arial-BoldMT" w:hAnsi="Arial-BoldMT" w:cs="Arial-BoldMT"/>
          <w:b/>
          <w:bCs/>
          <w:sz w:val="18"/>
          <w:szCs w:val="18"/>
        </w:rPr>
        <w:t>07860.</w:t>
      </w:r>
    </w:p>
    <w:p w14:paraId="45114CD7" w14:textId="43BDA584" w:rsidR="00762DAE" w:rsidRDefault="00762DAE" w:rsidP="00A4628D">
      <w:pPr>
        <w:spacing w:after="0" w:line="240" w:lineRule="auto"/>
        <w:rPr>
          <w:rFonts w:ascii="Arial-BoldMT" w:hAnsi="Arial-BoldMT" w:cs="Arial-BoldMT"/>
          <w:b/>
          <w:bCs/>
          <w:sz w:val="18"/>
          <w:szCs w:val="18"/>
        </w:rPr>
      </w:pPr>
    </w:p>
    <w:p w14:paraId="5D838D2C" w14:textId="1ACBB11F" w:rsidR="00762DAE" w:rsidRDefault="00762DAE" w:rsidP="00A4628D">
      <w:pPr>
        <w:spacing w:after="0" w:line="240" w:lineRule="auto"/>
        <w:rPr>
          <w:rFonts w:ascii="Arial-BoldMT" w:hAnsi="Arial-BoldMT" w:cs="Arial-BoldMT"/>
          <w:b/>
          <w:bCs/>
          <w:sz w:val="18"/>
          <w:szCs w:val="18"/>
        </w:rPr>
      </w:pPr>
    </w:p>
    <w:p w14:paraId="1356A777" w14:textId="7E63325B" w:rsidR="00762DAE" w:rsidRDefault="00762DAE" w:rsidP="00A4628D">
      <w:pPr>
        <w:spacing w:after="0" w:line="240" w:lineRule="auto"/>
        <w:rPr>
          <w:rFonts w:ascii="Arial-BoldMT" w:hAnsi="Arial-BoldMT" w:cs="Arial-BoldMT"/>
          <w:b/>
          <w:bCs/>
          <w:sz w:val="18"/>
          <w:szCs w:val="18"/>
        </w:rPr>
      </w:pPr>
    </w:p>
    <w:p w14:paraId="3E8FBAC1" w14:textId="2AFC54F5" w:rsidR="00762DAE" w:rsidRDefault="00762DAE" w:rsidP="00A4628D">
      <w:pPr>
        <w:spacing w:after="0" w:line="240" w:lineRule="auto"/>
        <w:rPr>
          <w:rFonts w:ascii="Arial-BoldMT" w:hAnsi="Arial-BoldMT" w:cs="Arial-BoldMT"/>
          <w:b/>
          <w:bCs/>
          <w:sz w:val="18"/>
          <w:szCs w:val="18"/>
        </w:rPr>
      </w:pPr>
    </w:p>
    <w:p w14:paraId="2D54027D" w14:textId="0AF033D4" w:rsidR="00762DAE" w:rsidRDefault="00762DAE" w:rsidP="00A4628D">
      <w:pPr>
        <w:spacing w:after="0" w:line="240" w:lineRule="auto"/>
        <w:rPr>
          <w:rFonts w:ascii="Arial-BoldMT" w:hAnsi="Arial-BoldMT" w:cs="Arial-BoldMT"/>
          <w:b/>
          <w:bCs/>
          <w:sz w:val="18"/>
          <w:szCs w:val="18"/>
        </w:rPr>
      </w:pPr>
    </w:p>
    <w:p w14:paraId="3C010B41" w14:textId="0F19A225" w:rsidR="00762DAE" w:rsidRDefault="00762DAE" w:rsidP="00A4628D">
      <w:pPr>
        <w:spacing w:after="0" w:line="240" w:lineRule="auto"/>
        <w:rPr>
          <w:rFonts w:ascii="Arial-BoldMT" w:hAnsi="Arial-BoldMT" w:cs="Arial-BoldMT"/>
          <w:b/>
          <w:bCs/>
          <w:sz w:val="18"/>
          <w:szCs w:val="18"/>
        </w:rPr>
      </w:pPr>
    </w:p>
    <w:p w14:paraId="656E1DA3" w14:textId="4C73D8E5" w:rsidR="00762DAE" w:rsidRDefault="00762DAE" w:rsidP="00A4628D">
      <w:pPr>
        <w:spacing w:after="0" w:line="240" w:lineRule="auto"/>
        <w:rPr>
          <w:rFonts w:ascii="Arial-BoldMT" w:hAnsi="Arial-BoldMT" w:cs="Arial-BoldMT"/>
          <w:b/>
          <w:bCs/>
          <w:sz w:val="18"/>
          <w:szCs w:val="18"/>
        </w:rPr>
      </w:pPr>
    </w:p>
    <w:p w14:paraId="1354AB80" w14:textId="32440CF7" w:rsidR="00762DAE" w:rsidRDefault="00762DAE" w:rsidP="00A4628D">
      <w:pPr>
        <w:spacing w:after="0" w:line="240" w:lineRule="auto"/>
        <w:rPr>
          <w:rFonts w:ascii="Arial-BoldMT" w:hAnsi="Arial-BoldMT" w:cs="Arial-BoldMT"/>
          <w:b/>
          <w:bCs/>
          <w:sz w:val="18"/>
          <w:szCs w:val="18"/>
        </w:rPr>
      </w:pPr>
    </w:p>
    <w:p w14:paraId="77B233CC" w14:textId="0A7A11AC" w:rsidR="00762DAE" w:rsidRDefault="00762DAE" w:rsidP="00A4628D">
      <w:pPr>
        <w:spacing w:after="0" w:line="240" w:lineRule="auto"/>
        <w:rPr>
          <w:rFonts w:ascii="Arial-BoldMT" w:hAnsi="Arial-BoldMT" w:cs="Arial-BoldMT"/>
          <w:b/>
          <w:bCs/>
          <w:sz w:val="18"/>
          <w:szCs w:val="18"/>
        </w:rPr>
      </w:pPr>
    </w:p>
    <w:p w14:paraId="0804B101" w14:textId="37072BB6" w:rsidR="00762DAE" w:rsidRDefault="00762DAE" w:rsidP="00A4628D">
      <w:pPr>
        <w:spacing w:after="0" w:line="240" w:lineRule="auto"/>
        <w:rPr>
          <w:rFonts w:ascii="Arial-BoldMT" w:hAnsi="Arial-BoldMT" w:cs="Arial-BoldMT"/>
          <w:b/>
          <w:bCs/>
          <w:sz w:val="18"/>
          <w:szCs w:val="18"/>
        </w:rPr>
      </w:pPr>
    </w:p>
    <w:p w14:paraId="2924AF5F" w14:textId="7F68A992" w:rsidR="00762DAE" w:rsidRDefault="00762DAE" w:rsidP="00A4628D">
      <w:pPr>
        <w:spacing w:after="0" w:line="240" w:lineRule="auto"/>
        <w:rPr>
          <w:rFonts w:ascii="Arial-BoldMT" w:hAnsi="Arial-BoldMT" w:cs="Arial-BoldMT"/>
          <w:b/>
          <w:bCs/>
          <w:sz w:val="18"/>
          <w:szCs w:val="18"/>
        </w:rPr>
      </w:pPr>
    </w:p>
    <w:p w14:paraId="6D3E52FA" w14:textId="0B02344A" w:rsidR="00762DAE" w:rsidRDefault="00762DAE" w:rsidP="00A4628D">
      <w:pPr>
        <w:spacing w:after="0" w:line="240" w:lineRule="auto"/>
        <w:rPr>
          <w:rFonts w:ascii="Arial-BoldMT" w:hAnsi="Arial-BoldMT" w:cs="Arial-BoldMT"/>
          <w:b/>
          <w:bCs/>
          <w:sz w:val="18"/>
          <w:szCs w:val="18"/>
        </w:rPr>
      </w:pPr>
    </w:p>
    <w:p w14:paraId="6E9CAAE9" w14:textId="0B55970C" w:rsidR="00762DAE" w:rsidRDefault="00762DAE" w:rsidP="00A4628D">
      <w:pPr>
        <w:spacing w:after="0" w:line="240" w:lineRule="auto"/>
        <w:rPr>
          <w:rFonts w:ascii="Arial-BoldMT" w:hAnsi="Arial-BoldMT" w:cs="Arial-BoldMT"/>
          <w:b/>
          <w:bCs/>
          <w:sz w:val="18"/>
          <w:szCs w:val="18"/>
        </w:rPr>
      </w:pPr>
    </w:p>
    <w:p w14:paraId="6D905823" w14:textId="55921A12" w:rsidR="00762DAE" w:rsidRDefault="00762DAE" w:rsidP="00A4628D">
      <w:pPr>
        <w:spacing w:after="0" w:line="240" w:lineRule="auto"/>
        <w:rPr>
          <w:rFonts w:ascii="Arial-BoldMT" w:hAnsi="Arial-BoldMT" w:cs="Arial-BoldMT"/>
          <w:b/>
          <w:bCs/>
          <w:sz w:val="18"/>
          <w:szCs w:val="18"/>
        </w:rPr>
      </w:pPr>
    </w:p>
    <w:p w14:paraId="60FEF8FB" w14:textId="30A2AA39" w:rsidR="00762DAE" w:rsidRDefault="00762DAE" w:rsidP="00A4628D">
      <w:pPr>
        <w:spacing w:after="0" w:line="240" w:lineRule="auto"/>
        <w:rPr>
          <w:rFonts w:ascii="Arial-BoldMT" w:hAnsi="Arial-BoldMT" w:cs="Arial-BoldMT"/>
          <w:b/>
          <w:bCs/>
          <w:sz w:val="18"/>
          <w:szCs w:val="18"/>
        </w:rPr>
      </w:pPr>
    </w:p>
    <w:p w14:paraId="6B691BE7" w14:textId="3A606CE5" w:rsidR="00762DAE" w:rsidRDefault="00762DAE" w:rsidP="00A4628D">
      <w:pPr>
        <w:spacing w:after="0" w:line="240" w:lineRule="auto"/>
        <w:rPr>
          <w:rFonts w:ascii="Arial-BoldMT" w:hAnsi="Arial-BoldMT" w:cs="Arial-BoldMT"/>
          <w:b/>
          <w:bCs/>
          <w:sz w:val="18"/>
          <w:szCs w:val="18"/>
        </w:rPr>
      </w:pPr>
    </w:p>
    <w:p w14:paraId="203E7053" w14:textId="1667DF8B" w:rsidR="00762DAE" w:rsidRDefault="00762DAE" w:rsidP="00A4628D">
      <w:pPr>
        <w:spacing w:after="0" w:line="240" w:lineRule="auto"/>
        <w:rPr>
          <w:rFonts w:ascii="Arial-BoldMT" w:hAnsi="Arial-BoldMT" w:cs="Arial-BoldMT"/>
          <w:b/>
          <w:bCs/>
          <w:sz w:val="18"/>
          <w:szCs w:val="18"/>
        </w:rPr>
      </w:pPr>
    </w:p>
    <w:p w14:paraId="29F7A499" w14:textId="75874BC5" w:rsidR="00762DAE" w:rsidRDefault="00762DAE" w:rsidP="00A4628D">
      <w:pPr>
        <w:spacing w:after="0" w:line="240" w:lineRule="auto"/>
        <w:rPr>
          <w:rFonts w:ascii="Arial-BoldMT" w:hAnsi="Arial-BoldMT" w:cs="Arial-BoldMT"/>
          <w:b/>
          <w:bCs/>
          <w:sz w:val="18"/>
          <w:szCs w:val="18"/>
        </w:rPr>
      </w:pPr>
    </w:p>
    <w:p w14:paraId="6272CAB0" w14:textId="68D6A12B" w:rsidR="00C7613E" w:rsidRDefault="00C7613E" w:rsidP="00A4628D">
      <w:pPr>
        <w:spacing w:after="0" w:line="240" w:lineRule="auto"/>
        <w:rPr>
          <w:rFonts w:ascii="Arial-BoldMT" w:hAnsi="Arial-BoldMT" w:cs="Arial-BoldMT"/>
          <w:b/>
          <w:bCs/>
          <w:sz w:val="18"/>
          <w:szCs w:val="18"/>
        </w:rPr>
      </w:pPr>
    </w:p>
    <w:p w14:paraId="0CF1E9A8" w14:textId="77777777" w:rsidR="00C7613E" w:rsidRDefault="00C7613E" w:rsidP="00A4628D">
      <w:pPr>
        <w:spacing w:after="0" w:line="240" w:lineRule="auto"/>
        <w:rPr>
          <w:rFonts w:ascii="Arial-BoldMT" w:hAnsi="Arial-BoldMT" w:cs="Arial-BoldMT"/>
          <w:b/>
          <w:bCs/>
          <w:sz w:val="18"/>
          <w:szCs w:val="18"/>
        </w:rPr>
      </w:pPr>
    </w:p>
    <w:p w14:paraId="69A2F5FB" w14:textId="53A72E69" w:rsidR="00762DAE" w:rsidRDefault="00762DAE" w:rsidP="00A4628D">
      <w:pPr>
        <w:spacing w:after="0" w:line="240" w:lineRule="auto"/>
        <w:rPr>
          <w:rFonts w:ascii="Arial-BoldMT" w:hAnsi="Arial-BoldMT" w:cs="Arial-BoldMT"/>
          <w:b/>
          <w:bCs/>
          <w:sz w:val="18"/>
          <w:szCs w:val="18"/>
        </w:rPr>
      </w:pPr>
    </w:p>
    <w:p w14:paraId="4FAC42C4" w14:textId="1E8A4421" w:rsidR="00CE447D" w:rsidRDefault="00CE447D" w:rsidP="00A4628D">
      <w:pPr>
        <w:spacing w:after="0" w:line="240" w:lineRule="auto"/>
        <w:rPr>
          <w:rFonts w:ascii="Arial-BoldMT" w:hAnsi="Arial-BoldMT" w:cs="Arial-BoldMT"/>
          <w:b/>
          <w:bCs/>
          <w:sz w:val="18"/>
          <w:szCs w:val="18"/>
        </w:rPr>
      </w:pPr>
    </w:p>
    <w:p w14:paraId="3964612F" w14:textId="77777777" w:rsidR="00CE447D" w:rsidRDefault="00CE447D" w:rsidP="00A4628D">
      <w:pPr>
        <w:spacing w:after="0" w:line="240" w:lineRule="auto"/>
        <w:rPr>
          <w:rFonts w:ascii="Arial-BoldMT" w:hAnsi="Arial-BoldMT" w:cs="Arial-BoldMT"/>
          <w:b/>
          <w:bCs/>
          <w:sz w:val="18"/>
          <w:szCs w:val="18"/>
        </w:rPr>
      </w:pPr>
    </w:p>
    <w:p w14:paraId="2ED1F453" w14:textId="77777777" w:rsidR="009016B9" w:rsidRDefault="009016B9" w:rsidP="009016B9">
      <w:pPr>
        <w:spacing w:after="0" w:line="240" w:lineRule="auto"/>
        <w:rPr>
          <w:rFonts w:ascii="Arial-BoldMT" w:hAnsi="Arial-BoldMT" w:cs="Arial-BoldMT"/>
          <w:b/>
          <w:bCs/>
          <w:sz w:val="18"/>
          <w:szCs w:val="18"/>
        </w:rPr>
      </w:pPr>
    </w:p>
    <w:p w14:paraId="02A7F007" w14:textId="7571EE5A" w:rsidR="00853F03" w:rsidRDefault="00792CE0" w:rsidP="009016B9">
      <w:pPr>
        <w:spacing w:after="0" w:line="240" w:lineRule="auto"/>
        <w:jc w:val="center"/>
        <w:rPr>
          <w:rStyle w:val="Strong"/>
          <w:sz w:val="40"/>
          <w:szCs w:val="40"/>
          <w:u w:val="single"/>
        </w:rPr>
      </w:pPr>
      <w:r w:rsidRPr="00792CE0">
        <w:rPr>
          <w:rStyle w:val="Strong"/>
          <w:sz w:val="40"/>
          <w:szCs w:val="40"/>
          <w:u w:val="single"/>
        </w:rPr>
        <w:lastRenderedPageBreak/>
        <w:t>Terms and Conditions</w:t>
      </w:r>
    </w:p>
    <w:p w14:paraId="0782B2F4" w14:textId="77777777" w:rsidR="009835EB" w:rsidRDefault="009835EB" w:rsidP="00792CE0">
      <w:pPr>
        <w:spacing w:after="0" w:line="240" w:lineRule="auto"/>
        <w:rPr>
          <w:rStyle w:val="Strong"/>
          <w:sz w:val="40"/>
          <w:szCs w:val="40"/>
          <w:u w:val="single"/>
        </w:rPr>
      </w:pPr>
    </w:p>
    <w:p w14:paraId="1DC28888" w14:textId="70444E74" w:rsidR="00792CE0" w:rsidRDefault="00792CE0" w:rsidP="00792CE0">
      <w:pPr>
        <w:spacing w:after="0" w:line="240" w:lineRule="auto"/>
        <w:rPr>
          <w:rStyle w:val="Strong"/>
          <w:b w:val="0"/>
        </w:rPr>
      </w:pPr>
      <w:r>
        <w:rPr>
          <w:rStyle w:val="Strong"/>
          <w:b w:val="0"/>
        </w:rPr>
        <w:t>Thank you for your interest in this property.  Contact Richard Warner if you need additional information (856-769-4111).</w:t>
      </w:r>
    </w:p>
    <w:p w14:paraId="4AFC9DB3" w14:textId="77777777" w:rsidR="00792CE0" w:rsidRDefault="00792CE0" w:rsidP="00792CE0">
      <w:pPr>
        <w:spacing w:after="0" w:line="240" w:lineRule="auto"/>
        <w:rPr>
          <w:rStyle w:val="Strong"/>
          <w:b w:val="0"/>
        </w:rPr>
      </w:pPr>
    </w:p>
    <w:p w14:paraId="583AC321" w14:textId="77777777" w:rsidR="00792CE0" w:rsidRPr="006731B4" w:rsidRDefault="00792CE0" w:rsidP="00792CE0">
      <w:pPr>
        <w:spacing w:after="0" w:line="240" w:lineRule="auto"/>
        <w:rPr>
          <w:rStyle w:val="Strong"/>
        </w:rPr>
      </w:pPr>
      <w:r w:rsidRPr="006731B4">
        <w:rPr>
          <w:rStyle w:val="Strong"/>
        </w:rPr>
        <w:t xml:space="preserve">This online auction is a cash sale </w:t>
      </w:r>
      <w:r w:rsidRPr="0009388E">
        <w:rPr>
          <w:rStyle w:val="Strong"/>
          <w:u w:val="single"/>
        </w:rPr>
        <w:t>not contingent</w:t>
      </w:r>
      <w:r w:rsidRPr="006731B4">
        <w:rPr>
          <w:rStyle w:val="Strong"/>
        </w:rPr>
        <w:t xml:space="preserve"> on or subject to financing, appraisal, survey, study period or inspections of any kind, as agreed to by bidders at registration prior to bidding, and specified in the </w:t>
      </w:r>
      <w:r w:rsidR="00F12C9C" w:rsidRPr="006731B4">
        <w:rPr>
          <w:rStyle w:val="Strong"/>
        </w:rPr>
        <w:t>Agreement for Sale of Real Estate</w:t>
      </w:r>
      <w:r w:rsidRPr="006731B4">
        <w:rPr>
          <w:rStyle w:val="Strong"/>
        </w:rPr>
        <w:t xml:space="preserve">.  Property is sold in </w:t>
      </w:r>
      <w:r w:rsidR="00CD286E" w:rsidRPr="006731B4">
        <w:rPr>
          <w:rStyle w:val="Strong"/>
        </w:rPr>
        <w:t>“AS-IS”</w:t>
      </w:r>
      <w:r w:rsidRPr="006731B4">
        <w:rPr>
          <w:rStyle w:val="Strong"/>
        </w:rPr>
        <w:t xml:space="preserve"> condition with no warranties or guarantees of any kind.</w:t>
      </w:r>
    </w:p>
    <w:p w14:paraId="615CA06E" w14:textId="77777777" w:rsidR="00792CE0" w:rsidRDefault="00792CE0" w:rsidP="00792CE0">
      <w:pPr>
        <w:spacing w:after="0" w:line="240" w:lineRule="auto"/>
        <w:rPr>
          <w:rStyle w:val="Strong"/>
          <w:b w:val="0"/>
        </w:rPr>
      </w:pPr>
    </w:p>
    <w:p w14:paraId="398374D4" w14:textId="145BAAE6" w:rsidR="00792CE0" w:rsidRDefault="00792CE0" w:rsidP="00792CE0">
      <w:pPr>
        <w:spacing w:after="0" w:line="240" w:lineRule="auto"/>
        <w:rPr>
          <w:rStyle w:val="Strong"/>
          <w:b w:val="0"/>
        </w:rPr>
      </w:pPr>
      <w:r>
        <w:rPr>
          <w:rStyle w:val="Strong"/>
          <w:b w:val="0"/>
        </w:rPr>
        <w:t xml:space="preserve">Per the contract, “TIME IS OF THE ESSENCE,” and you should proceed to closing immediately.  You must close the transaction </w:t>
      </w:r>
      <w:r w:rsidR="00E93248">
        <w:rPr>
          <w:rStyle w:val="Strong"/>
          <w:b w:val="0"/>
        </w:rPr>
        <w:t>within</w:t>
      </w:r>
      <w:r>
        <w:rPr>
          <w:rStyle w:val="Strong"/>
          <w:b w:val="0"/>
        </w:rPr>
        <w:t xml:space="preserve"> 30 days </w:t>
      </w:r>
      <w:r w:rsidR="00E93248">
        <w:rPr>
          <w:rStyle w:val="Strong"/>
          <w:b w:val="0"/>
        </w:rPr>
        <w:t xml:space="preserve">of </w:t>
      </w:r>
      <w:r w:rsidR="00F31578">
        <w:rPr>
          <w:rStyle w:val="Strong"/>
          <w:b w:val="0"/>
        </w:rPr>
        <w:t>auction bidding closing</w:t>
      </w:r>
      <w:r>
        <w:rPr>
          <w:rStyle w:val="Strong"/>
          <w:b w:val="0"/>
        </w:rPr>
        <w:t>.</w:t>
      </w:r>
    </w:p>
    <w:p w14:paraId="0325ACD4" w14:textId="77777777" w:rsidR="00792CE0" w:rsidRDefault="00792CE0" w:rsidP="00792CE0">
      <w:pPr>
        <w:spacing w:after="0" w:line="240" w:lineRule="auto"/>
        <w:rPr>
          <w:rStyle w:val="Strong"/>
          <w:b w:val="0"/>
        </w:rPr>
      </w:pPr>
    </w:p>
    <w:p w14:paraId="57640340" w14:textId="77777777" w:rsidR="00792CE0" w:rsidRDefault="00792CE0" w:rsidP="00792CE0">
      <w:pPr>
        <w:spacing w:after="0" w:line="240" w:lineRule="auto"/>
        <w:rPr>
          <w:rStyle w:val="Strong"/>
          <w:b w:val="0"/>
        </w:rPr>
      </w:pPr>
      <w:r>
        <w:rPr>
          <w:rStyle w:val="Strong"/>
          <w:b w:val="0"/>
        </w:rPr>
        <w:t xml:space="preserve">If your closing is delayed for any reason, by you, as purchaser, or other parties working on your behalf, including any lender you involve – you may be declared in breach of the contract, </w:t>
      </w:r>
      <w:r w:rsidRPr="00380F12">
        <w:rPr>
          <w:rStyle w:val="Strong"/>
          <w:b w:val="0"/>
          <w:u w:val="single"/>
        </w:rPr>
        <w:t>forfeit all deposits made,</w:t>
      </w:r>
      <w:r>
        <w:rPr>
          <w:rStyle w:val="Strong"/>
          <w:b w:val="0"/>
        </w:rPr>
        <w:t xml:space="preserve"> and could be additionally liable for any and all court costs, any price difference in a subsequent resale of the property, and all future auction costs incurred by the seller and Warner Real Estate &amp; Auction Co.</w:t>
      </w:r>
    </w:p>
    <w:p w14:paraId="32DD9DF9" w14:textId="77777777" w:rsidR="00792CE0" w:rsidRDefault="00792CE0" w:rsidP="00792CE0">
      <w:pPr>
        <w:spacing w:after="0" w:line="240" w:lineRule="auto"/>
        <w:rPr>
          <w:rStyle w:val="Strong"/>
          <w:b w:val="0"/>
        </w:rPr>
      </w:pPr>
    </w:p>
    <w:p w14:paraId="7B021D44" w14:textId="77777777" w:rsidR="00792CE0" w:rsidRDefault="00792CE0" w:rsidP="00792CE0">
      <w:pPr>
        <w:spacing w:after="0" w:line="240" w:lineRule="auto"/>
        <w:rPr>
          <w:rStyle w:val="Strong"/>
          <w:b w:val="0"/>
        </w:rPr>
      </w:pPr>
      <w:r>
        <w:rPr>
          <w:rStyle w:val="Strong"/>
          <w:b w:val="0"/>
        </w:rPr>
        <w:t>Bid with confidence, but please do not delay your closing!</w:t>
      </w:r>
    </w:p>
    <w:p w14:paraId="1B29A24E" w14:textId="77777777" w:rsidR="00792CE0" w:rsidRDefault="00792CE0" w:rsidP="00792CE0">
      <w:pPr>
        <w:spacing w:after="0" w:line="240" w:lineRule="auto"/>
        <w:rPr>
          <w:rStyle w:val="Strong"/>
          <w:b w:val="0"/>
        </w:rPr>
      </w:pPr>
    </w:p>
    <w:p w14:paraId="274453B1" w14:textId="77777777" w:rsidR="00792CE0" w:rsidRPr="006F5B74" w:rsidRDefault="00792CE0" w:rsidP="00792CE0">
      <w:pPr>
        <w:spacing w:after="0" w:line="240" w:lineRule="auto"/>
        <w:rPr>
          <w:rStyle w:val="Strong"/>
          <w:bCs w:val="0"/>
        </w:rPr>
      </w:pPr>
      <w:r w:rsidRPr="006F5B74">
        <w:rPr>
          <w:rStyle w:val="Strong"/>
          <w:bCs w:val="0"/>
        </w:rPr>
        <w:t>Terms &amp; Conditions</w:t>
      </w:r>
    </w:p>
    <w:p w14:paraId="034B807A" w14:textId="77777777" w:rsidR="00792CE0" w:rsidRDefault="00792CE0" w:rsidP="00792CE0">
      <w:pPr>
        <w:spacing w:after="0" w:line="240" w:lineRule="auto"/>
        <w:rPr>
          <w:rStyle w:val="Strong"/>
          <w:b w:val="0"/>
        </w:rPr>
      </w:pPr>
    </w:p>
    <w:p w14:paraId="028C6D44" w14:textId="14D7A772" w:rsidR="00792CE0" w:rsidRDefault="00ED33A9" w:rsidP="00792CE0">
      <w:pPr>
        <w:spacing w:after="0" w:line="240" w:lineRule="auto"/>
      </w:pPr>
      <w:bookmarkStart w:id="4" w:name="_Hlk481493091"/>
      <w:r>
        <w:t>Contrac</w:t>
      </w:r>
      <w:r w:rsidR="00F12C9C">
        <w:t>t for Sale of Real Estate</w:t>
      </w:r>
      <w:r w:rsidR="00DE71CE">
        <w:t>: This property is offered under the specific terms provide</w:t>
      </w:r>
      <w:r w:rsidR="00F12C9C">
        <w:t xml:space="preserve">d in the contract. The </w:t>
      </w:r>
      <w:r>
        <w:t>Contract</w:t>
      </w:r>
      <w:r w:rsidR="00F12C9C">
        <w:t xml:space="preserve"> </w:t>
      </w:r>
      <w:r w:rsidR="00DE71CE">
        <w:t xml:space="preserve">for Sale of Real </w:t>
      </w:r>
      <w:r w:rsidR="00F12C9C">
        <w:t>Estate</w:t>
      </w:r>
      <w:r w:rsidR="00DE71CE">
        <w:t xml:space="preserve"> is available at </w:t>
      </w:r>
      <w:hyperlink r:id="rId17" w:history="1">
        <w:r w:rsidR="00F12C9C" w:rsidRPr="0098617E">
          <w:rPr>
            <w:rStyle w:val="Hyperlink"/>
          </w:rPr>
          <w:t>www.WarnerRealtors.com</w:t>
        </w:r>
      </w:hyperlink>
      <w:r w:rsidR="00F12C9C">
        <w:t xml:space="preserve"> i</w:t>
      </w:r>
      <w:r w:rsidR="00DE71CE">
        <w:t xml:space="preserve">n the property information packet located from within the </w:t>
      </w:r>
      <w:r w:rsidR="00DE71CE" w:rsidRPr="00EE65A2">
        <w:rPr>
          <w:b/>
        </w:rPr>
        <w:t>“DOCUMENTS”</w:t>
      </w:r>
      <w:r w:rsidR="00DE71CE">
        <w:t xml:space="preserve"> section. Please read and review the contract thoroughly prior to bidding on any property. </w:t>
      </w:r>
      <w:r w:rsidR="00DE71CE" w:rsidRPr="001045E2">
        <w:rPr>
          <w:b/>
        </w:rPr>
        <w:t xml:space="preserve">If you have not read and reviewed the </w:t>
      </w:r>
      <w:r>
        <w:rPr>
          <w:b/>
        </w:rPr>
        <w:t>Contract</w:t>
      </w:r>
      <w:r w:rsidR="00F12C9C" w:rsidRPr="001045E2">
        <w:rPr>
          <w:b/>
        </w:rPr>
        <w:t xml:space="preserve"> for Sale of Real Estate</w:t>
      </w:r>
      <w:r w:rsidR="00DE71CE" w:rsidRPr="001045E2">
        <w:rPr>
          <w:b/>
        </w:rPr>
        <w:t xml:space="preserve">, </w:t>
      </w:r>
      <w:r w:rsidR="005B0B5A">
        <w:rPr>
          <w:b/>
        </w:rPr>
        <w:t>DO NOT BID</w:t>
      </w:r>
      <w:r w:rsidR="00DE71CE" w:rsidRPr="001045E2">
        <w:rPr>
          <w:b/>
        </w:rPr>
        <w:t>!</w:t>
      </w:r>
    </w:p>
    <w:bookmarkEnd w:id="4"/>
    <w:p w14:paraId="60486BDF" w14:textId="77777777" w:rsidR="00BF2E3A" w:rsidRDefault="00BF2E3A" w:rsidP="00792CE0">
      <w:pPr>
        <w:spacing w:after="0" w:line="240" w:lineRule="auto"/>
      </w:pPr>
    </w:p>
    <w:p w14:paraId="555F3441" w14:textId="590D4D74" w:rsidR="00EE65A2" w:rsidRDefault="003148DB" w:rsidP="00EE65A2">
      <w:pPr>
        <w:spacing w:after="0" w:line="240" w:lineRule="auto"/>
        <w:ind w:left="3600" w:hanging="3600"/>
        <w:rPr>
          <w:b/>
        </w:rPr>
      </w:pPr>
      <w:r>
        <w:t>Foundation Title</w:t>
      </w:r>
      <w:r w:rsidR="00237012">
        <w:t>, LLC</w:t>
      </w:r>
      <w:r w:rsidR="00BF2E3A">
        <w:t xml:space="preserve"> has performed a title search on the property.  </w:t>
      </w:r>
      <w:r w:rsidR="00BF2E3A" w:rsidRPr="00F12C9C">
        <w:rPr>
          <w:b/>
        </w:rPr>
        <w:t>Y</w:t>
      </w:r>
      <w:r w:rsidR="00EE65A2">
        <w:rPr>
          <w:b/>
        </w:rPr>
        <w:t xml:space="preserve">ou can use your own to </w:t>
      </w:r>
    </w:p>
    <w:p w14:paraId="4064898A" w14:textId="22AABE52" w:rsidR="00BF2E3A" w:rsidRPr="00274DF7" w:rsidRDefault="00BF2E3A" w:rsidP="00EE65A2">
      <w:pPr>
        <w:spacing w:after="0" w:line="240" w:lineRule="auto"/>
        <w:ind w:left="3600" w:hanging="3600"/>
        <w:rPr>
          <w:b/>
        </w:rPr>
      </w:pPr>
      <w:r w:rsidRPr="00F12C9C">
        <w:rPr>
          <w:b/>
        </w:rPr>
        <w:t>review the</w:t>
      </w:r>
      <w:r w:rsidR="00274DF7">
        <w:rPr>
          <w:b/>
        </w:rPr>
        <w:t xml:space="preserve"> documents,</w:t>
      </w:r>
      <w:r w:rsidR="00EE65A2">
        <w:rPr>
          <w:b/>
        </w:rPr>
        <w:t xml:space="preserve"> </w:t>
      </w:r>
      <w:r w:rsidRPr="00F12C9C">
        <w:rPr>
          <w:b/>
        </w:rPr>
        <w:t xml:space="preserve">however, </w:t>
      </w:r>
      <w:r w:rsidR="00293759">
        <w:rPr>
          <w:b/>
        </w:rPr>
        <w:t>Foundation Title</w:t>
      </w:r>
      <w:r w:rsidR="003942FF" w:rsidRPr="003942FF">
        <w:rPr>
          <w:b/>
        </w:rPr>
        <w:t>, LLC</w:t>
      </w:r>
      <w:r w:rsidR="007606FA">
        <w:rPr>
          <w:b/>
        </w:rPr>
        <w:t xml:space="preserve"> will be the closing title company.</w:t>
      </w:r>
    </w:p>
    <w:p w14:paraId="6BFD4A7F" w14:textId="77777777" w:rsidR="00BF2E3A" w:rsidRDefault="00BF2E3A" w:rsidP="00792CE0">
      <w:pPr>
        <w:spacing w:after="0" w:line="240" w:lineRule="auto"/>
      </w:pPr>
    </w:p>
    <w:p w14:paraId="6F1FE265" w14:textId="77777777" w:rsidR="00BF2E3A" w:rsidRDefault="00BF2E3A" w:rsidP="00BF2E3A">
      <w:pPr>
        <w:spacing w:after="0" w:line="240" w:lineRule="auto"/>
      </w:pPr>
      <w:r>
        <w:t>Warner Real Estate &amp; Auction Co. has the sole authority to resolve any bidding disputes that may arise.</w:t>
      </w:r>
    </w:p>
    <w:p w14:paraId="353D2B10" w14:textId="77777777" w:rsidR="00BF2E3A" w:rsidRDefault="00BF2E3A" w:rsidP="00BF2E3A">
      <w:pPr>
        <w:spacing w:after="0" w:line="240" w:lineRule="auto"/>
      </w:pPr>
    </w:p>
    <w:p w14:paraId="06A9CDB9" w14:textId="621D4115" w:rsidR="00BF2E3A" w:rsidRDefault="00A824EF" w:rsidP="00BF2E3A">
      <w:pPr>
        <w:spacing w:after="0" w:line="240" w:lineRule="auto"/>
      </w:pPr>
      <w:r w:rsidRPr="0009388E">
        <w:rPr>
          <w:b/>
          <w:bCs/>
          <w:u w:val="single"/>
        </w:rPr>
        <w:t>Bidder Verification:</w:t>
      </w:r>
      <w:r>
        <w:t xml:space="preserve"> The identity of all bidders will be verified, bidding rights are provisional, and if complete verification is not possible, </w:t>
      </w:r>
      <w:r w:rsidR="00F12C9C">
        <w:t>Warner Real Estate &amp; Auction Co.</w:t>
      </w:r>
      <w:r>
        <w:t xml:space="preserve"> will reject the registration, and bidding activity will be terminated.</w:t>
      </w:r>
    </w:p>
    <w:p w14:paraId="1756A3F7" w14:textId="71DCEC55" w:rsidR="0009388E" w:rsidRDefault="0009388E" w:rsidP="00BF2E3A">
      <w:pPr>
        <w:spacing w:after="0" w:line="240" w:lineRule="auto"/>
      </w:pPr>
    </w:p>
    <w:p w14:paraId="43635C29" w14:textId="7AD18F9F" w:rsidR="0009388E" w:rsidRDefault="0009388E" w:rsidP="00BF2E3A">
      <w:pPr>
        <w:spacing w:after="0" w:line="240" w:lineRule="auto"/>
      </w:pPr>
      <w:r w:rsidRPr="0009388E">
        <w:rPr>
          <w:b/>
          <w:bCs/>
          <w:u w:val="single"/>
        </w:rPr>
        <w:t>Extended Bidding:</w:t>
      </w:r>
      <w:r>
        <w:t xml:space="preserve">  All online auctions have a scheduled ending time.  All auctions have an extended bidding feature.  Each auction will automatically extend if a bid is received in the last three (3) minutes prior to the scheduled ending time.  For example:  If an auction is scheduled to end at 1:00 p.m., and a bid is received at 12:58 p.m. on an individual item, then the bidding will remain open on that item until 1:01 p.m.  the extending bidding will remain active until no additional bids are received in a three (3) minute time period.</w:t>
      </w:r>
    </w:p>
    <w:p w14:paraId="7B6D59B5" w14:textId="77777777" w:rsidR="009835EB" w:rsidRDefault="009835EB" w:rsidP="00BF2E3A">
      <w:pPr>
        <w:spacing w:after="0" w:line="240" w:lineRule="auto"/>
      </w:pPr>
    </w:p>
    <w:p w14:paraId="02052DB6" w14:textId="3C17E307" w:rsidR="00A824EF" w:rsidRDefault="0009388E" w:rsidP="00BF2E3A">
      <w:pPr>
        <w:spacing w:after="0" w:line="240" w:lineRule="auto"/>
      </w:pPr>
      <w:r>
        <w:rPr>
          <w:b/>
          <w:bCs/>
          <w:u w:val="single"/>
        </w:rPr>
        <w:lastRenderedPageBreak/>
        <w:t>Earnest Money</w:t>
      </w:r>
      <w:r w:rsidR="00E93248" w:rsidRPr="0009388E">
        <w:rPr>
          <w:b/>
          <w:bCs/>
          <w:u w:val="single"/>
        </w:rPr>
        <w:t>:</w:t>
      </w:r>
      <w:r w:rsidR="00E93248">
        <w:t xml:space="preserve"> At the close of the auction</w:t>
      </w:r>
      <w:r w:rsidR="00A824EF">
        <w:t xml:space="preserve">, the successful bidder will be emailed the contract package to execute and return to Warner Real Estate &amp; Auction Co. </w:t>
      </w:r>
      <w:r w:rsidR="00A824EF" w:rsidRPr="00BF138C">
        <w:rPr>
          <w:b/>
        </w:rPr>
        <w:t xml:space="preserve">The successful bidder will deposit a </w:t>
      </w:r>
      <w:r w:rsidR="0062240A">
        <w:rPr>
          <w:b/>
        </w:rPr>
        <w:t>$</w:t>
      </w:r>
      <w:r>
        <w:rPr>
          <w:b/>
        </w:rPr>
        <w:t>5</w:t>
      </w:r>
      <w:r w:rsidR="00547031">
        <w:rPr>
          <w:b/>
        </w:rPr>
        <w:t>,000</w:t>
      </w:r>
      <w:r w:rsidR="00A824EF" w:rsidRPr="00BF138C">
        <w:rPr>
          <w:b/>
        </w:rPr>
        <w:t xml:space="preserve"> non-refundable down paymen</w:t>
      </w:r>
      <w:r w:rsidR="00E93248">
        <w:rPr>
          <w:b/>
        </w:rPr>
        <w:t xml:space="preserve">t in the form of wire transfer or </w:t>
      </w:r>
      <w:r w:rsidR="00EE65A2">
        <w:rPr>
          <w:b/>
        </w:rPr>
        <w:t>cashier’s c</w:t>
      </w:r>
      <w:r w:rsidR="00A824EF" w:rsidRPr="00BF138C">
        <w:rPr>
          <w:b/>
        </w:rPr>
        <w:t xml:space="preserve">heck to </w:t>
      </w:r>
      <w:r w:rsidR="00293759">
        <w:rPr>
          <w:b/>
        </w:rPr>
        <w:t>Foundation Title</w:t>
      </w:r>
      <w:r w:rsidR="00E60DF1">
        <w:rPr>
          <w:b/>
        </w:rPr>
        <w:t>, LLC</w:t>
      </w:r>
      <w:r w:rsidR="003942FF" w:rsidRPr="003942FF">
        <w:rPr>
          <w:b/>
        </w:rPr>
        <w:t>.</w:t>
      </w:r>
      <w:r w:rsidR="003942FF">
        <w:t xml:space="preserve">  </w:t>
      </w:r>
      <w:r w:rsidR="00A824EF">
        <w:t>The entirety of the remaining balance is due at closing. Purchaser shall be responsible for all wire transfer fees.</w:t>
      </w:r>
    </w:p>
    <w:p w14:paraId="2D0E9252" w14:textId="77777777" w:rsidR="00BE53EC" w:rsidRDefault="00BE53EC" w:rsidP="00BF2E3A">
      <w:pPr>
        <w:spacing w:after="0" w:line="240" w:lineRule="auto"/>
      </w:pPr>
    </w:p>
    <w:p w14:paraId="31E36507" w14:textId="3FA770A3" w:rsidR="0009388E" w:rsidRPr="00BE53EC" w:rsidRDefault="00BE53EC" w:rsidP="00BE53EC">
      <w:pPr>
        <w:jc w:val="both"/>
        <w:rPr>
          <w:rFonts w:cstheme="minorHAnsi"/>
        </w:rPr>
      </w:pPr>
      <w:r w:rsidRPr="00BE53EC">
        <w:rPr>
          <w:rFonts w:cstheme="minorHAnsi"/>
          <w:b/>
          <w:u w:val="single"/>
        </w:rPr>
        <w:t>Insurable Title:</w:t>
      </w:r>
      <w:r w:rsidRPr="00BE53EC">
        <w:rPr>
          <w:rFonts w:cstheme="minorHAnsi"/>
        </w:rPr>
        <w:t xml:space="preserve">  It is understood that insurable title, free of encumbrances, except subject to all reservations, easements, rights of way, and restrictive covenants of record or on the premises, and to all government statutes, ordinances, rules and regulations is to be furnished.  The described property is to be sold in “as is, where is” condition without warranty either expressed or implied by the Seller or Auctioneer.  In the event the Seller cannot convey insurable title to the property, your earnest money deposit will be returned.</w:t>
      </w:r>
    </w:p>
    <w:p w14:paraId="62EC6FDF" w14:textId="0BF3C959" w:rsidR="0009388E" w:rsidRDefault="0009388E" w:rsidP="00BF2E3A">
      <w:pPr>
        <w:spacing w:after="0" w:line="240" w:lineRule="auto"/>
      </w:pPr>
      <w:r w:rsidRPr="0009388E">
        <w:rPr>
          <w:b/>
          <w:bCs/>
          <w:u w:val="single"/>
        </w:rPr>
        <w:t>Financing:</w:t>
      </w:r>
      <w:r>
        <w:t xml:space="preserve">  Sale of the property is </w:t>
      </w:r>
      <w:r w:rsidRPr="0009388E">
        <w:rPr>
          <w:b/>
          <w:bCs/>
          <w:u w:val="single"/>
        </w:rPr>
        <w:t>not contingent</w:t>
      </w:r>
      <w:r>
        <w:t xml:space="preserve"> upon buyer obtaining financing.</w:t>
      </w:r>
    </w:p>
    <w:p w14:paraId="228018DA" w14:textId="27461B8B" w:rsidR="0009388E" w:rsidRDefault="0009388E" w:rsidP="00BF2E3A">
      <w:pPr>
        <w:spacing w:after="0" w:line="240" w:lineRule="auto"/>
      </w:pPr>
    </w:p>
    <w:p w14:paraId="479B6DC0" w14:textId="4178BCEE" w:rsidR="0009388E" w:rsidRDefault="0009388E" w:rsidP="00BF2E3A">
      <w:pPr>
        <w:spacing w:after="0" w:line="240" w:lineRule="auto"/>
      </w:pPr>
      <w:r w:rsidRPr="004746D3">
        <w:rPr>
          <w:b/>
          <w:bCs/>
          <w:u w:val="single"/>
        </w:rPr>
        <w:t>Inspection:</w:t>
      </w:r>
      <w:r>
        <w:t xml:space="preserve">  All property is sold “As Is, With All Faults.”  Descriptions </w:t>
      </w:r>
      <w:r w:rsidR="006C6595">
        <w:t>are provided as a service to customers only and do not constitute a warranty, either expressed or implied.  Warner Real Estate &amp; Auction, Co., disclaims all responsibility for physical condition.  All buyers are responsible for prior inspection of properties on which they bid, and by bidding are deemed to have so inspected the property.  Placing</w:t>
      </w:r>
      <w:r w:rsidR="004746D3">
        <w:t xml:space="preserve"> a bid on the offered property, whether in person, or by agent, by written bid, telephone bid or other means, constitutes an agreement by bidder to these conditions of sale.  For residences built prior to 1978, buyer waives the right to a 10 calendar-day opportunity to conduct a risk assessment or inspection for the presence of Lead-Base Paint and/or Lead-Base Paint Hazards.  Square footage dimensions and acreage are approximate and should be independently verified prior to bidding.  Warner Real Estate &amp; Auction Co., its agents and subagents, and the sellers assume no liability for errors or omissions in this or any other property listing or advertising or promotional/publicity statements and materials.  All information and dimensions were derived from sources believed to be correct but are not guaranteed.  Buyers shall rely on their own information, judgment, and inspection of the property.  All auction day announcements take precedence over any previously printed material or any other oral statements made.</w:t>
      </w:r>
    </w:p>
    <w:p w14:paraId="1BB73F0A" w14:textId="77777777" w:rsidR="00BF138C" w:rsidRDefault="00BF138C" w:rsidP="00BF2E3A">
      <w:pPr>
        <w:spacing w:after="0" w:line="240" w:lineRule="auto"/>
      </w:pPr>
    </w:p>
    <w:p w14:paraId="5FFA24A5" w14:textId="695E51B6" w:rsidR="00BF138C" w:rsidRDefault="00BF138C" w:rsidP="00BF2E3A">
      <w:pPr>
        <w:spacing w:after="0" w:line="240" w:lineRule="auto"/>
      </w:pPr>
      <w:r w:rsidRPr="0009388E">
        <w:rPr>
          <w:b/>
          <w:bCs/>
          <w:u w:val="single"/>
        </w:rPr>
        <w:t>Buyer’s Premium:</w:t>
      </w:r>
      <w:r>
        <w:t xml:space="preserve"> </w:t>
      </w:r>
      <w:r w:rsidR="0051427C">
        <w:t xml:space="preserve"> No Buyer’s Premium</w:t>
      </w:r>
    </w:p>
    <w:p w14:paraId="1A5CBFC3" w14:textId="77777777" w:rsidR="00707213" w:rsidRDefault="00707213" w:rsidP="00BF2E3A">
      <w:pPr>
        <w:spacing w:after="0" w:line="240" w:lineRule="auto"/>
      </w:pPr>
    </w:p>
    <w:p w14:paraId="73354BF1" w14:textId="77777777" w:rsidR="00707213" w:rsidRDefault="00707213" w:rsidP="00BF2E3A">
      <w:pPr>
        <w:spacing w:after="0" w:line="240" w:lineRule="auto"/>
      </w:pPr>
      <w:r w:rsidRPr="0051427C">
        <w:rPr>
          <w:b/>
          <w:bCs/>
          <w:u w:val="single"/>
        </w:rPr>
        <w:t>Contracts:</w:t>
      </w:r>
      <w:r>
        <w:t xml:space="preserve"> Contract Packages will be sent by e-mail to the high bidder, who must execute and email, fax or overnight mail back to </w:t>
      </w:r>
      <w:r w:rsidR="00F12C9C">
        <w:t>Warner Real Estate &amp; Auction, Co</w:t>
      </w:r>
      <w:r>
        <w:t xml:space="preserve">., within 24 hours of receipt. </w:t>
      </w:r>
      <w:r w:rsidRPr="006731B4">
        <w:rPr>
          <w:b/>
        </w:rPr>
        <w:t>If the successful bidder does not execute and return their contract with earnest money deposit within 24 hours of receipt they will be considered in default and subject to legal action. This is a legal binding contract.</w:t>
      </w:r>
    </w:p>
    <w:p w14:paraId="5EAF4DEA" w14:textId="77777777" w:rsidR="00707213" w:rsidRDefault="00707213" w:rsidP="00BF2E3A">
      <w:pPr>
        <w:spacing w:after="0" w:line="240" w:lineRule="auto"/>
      </w:pPr>
    </w:p>
    <w:p w14:paraId="064D0378" w14:textId="14BE9D6D" w:rsidR="00707213" w:rsidRDefault="00707213" w:rsidP="00BF2E3A">
      <w:pPr>
        <w:spacing w:after="0" w:line="240" w:lineRule="auto"/>
      </w:pPr>
      <w:r w:rsidRPr="008E7BC0">
        <w:rPr>
          <w:b/>
          <w:bCs/>
          <w:u w:val="single"/>
        </w:rPr>
        <w:t>Auction Administrative Fee:</w:t>
      </w:r>
      <w:r>
        <w:t xml:space="preserve"> </w:t>
      </w:r>
      <w:r w:rsidRPr="00ED33A9">
        <w:rPr>
          <w:b/>
          <w:bCs/>
        </w:rPr>
        <w:t xml:space="preserve">In the event a winning bidder fails to submit the signed </w:t>
      </w:r>
      <w:r w:rsidR="00F12C9C" w:rsidRPr="00ED33A9">
        <w:rPr>
          <w:b/>
          <w:bCs/>
        </w:rPr>
        <w:t>‘</w:t>
      </w:r>
      <w:r w:rsidR="009E56A0">
        <w:rPr>
          <w:b/>
          <w:bCs/>
        </w:rPr>
        <w:t>Contrac</w:t>
      </w:r>
      <w:r w:rsidR="00F12C9C" w:rsidRPr="00ED33A9">
        <w:rPr>
          <w:b/>
          <w:bCs/>
        </w:rPr>
        <w:t>t for Sale of</w:t>
      </w:r>
      <w:r w:rsidRPr="00ED33A9">
        <w:rPr>
          <w:b/>
          <w:bCs/>
        </w:rPr>
        <w:t xml:space="preserve"> Real </w:t>
      </w:r>
      <w:r w:rsidR="00F12C9C" w:rsidRPr="00ED33A9">
        <w:rPr>
          <w:b/>
          <w:bCs/>
        </w:rPr>
        <w:t>Estate</w:t>
      </w:r>
      <w:r w:rsidRPr="00ED33A9">
        <w:rPr>
          <w:b/>
          <w:bCs/>
        </w:rPr>
        <w:t>’ and deposit earnest money as provided in the pre-stipulated Auction Terms, the winning bidder will be charged an administrative fee of $</w:t>
      </w:r>
      <w:r w:rsidR="00380F12">
        <w:rPr>
          <w:b/>
          <w:bCs/>
        </w:rPr>
        <w:t>1</w:t>
      </w:r>
      <w:r w:rsidR="006731B4" w:rsidRPr="00ED33A9">
        <w:rPr>
          <w:b/>
          <w:bCs/>
        </w:rPr>
        <w:t>5</w:t>
      </w:r>
      <w:r w:rsidRPr="00ED33A9">
        <w:rPr>
          <w:b/>
          <w:bCs/>
        </w:rPr>
        <w:t>,000.00 on the credit card provided at auction registration.</w:t>
      </w:r>
      <w:r>
        <w:t xml:space="preserve"> Additional default remedies are reserved by </w:t>
      </w:r>
      <w:r w:rsidR="00F12C9C">
        <w:t>Warner Real Estate &amp; Auction Co</w:t>
      </w:r>
      <w:r>
        <w:t>., and the Seller as provided in the Auction Terms &amp; Conditions and the ‘</w:t>
      </w:r>
      <w:r w:rsidR="009E56A0">
        <w:t>Contrac</w:t>
      </w:r>
      <w:r w:rsidR="00F12C9C">
        <w:t>t for Sale of Real Estate</w:t>
      </w:r>
      <w:r>
        <w:t>’. All administrative fees are non-refundable.</w:t>
      </w:r>
    </w:p>
    <w:p w14:paraId="3D72340D" w14:textId="6143A120" w:rsidR="0051427C" w:rsidRDefault="0051427C" w:rsidP="00BF2E3A">
      <w:pPr>
        <w:spacing w:after="0" w:line="240" w:lineRule="auto"/>
      </w:pPr>
    </w:p>
    <w:p w14:paraId="7747F440" w14:textId="77777777" w:rsidR="009835EB" w:rsidRDefault="009835EB" w:rsidP="00BF2E3A">
      <w:pPr>
        <w:spacing w:after="0" w:line="240" w:lineRule="auto"/>
        <w:rPr>
          <w:b/>
          <w:bCs/>
          <w:u w:val="single"/>
        </w:rPr>
      </w:pPr>
    </w:p>
    <w:p w14:paraId="1BED2A85" w14:textId="77777777" w:rsidR="009835EB" w:rsidRDefault="009835EB" w:rsidP="00BF2E3A">
      <w:pPr>
        <w:spacing w:after="0" w:line="240" w:lineRule="auto"/>
        <w:rPr>
          <w:b/>
          <w:bCs/>
          <w:u w:val="single"/>
        </w:rPr>
      </w:pPr>
    </w:p>
    <w:p w14:paraId="7A89309F" w14:textId="438C27C7" w:rsidR="0051427C" w:rsidRDefault="0051427C" w:rsidP="00BF2E3A">
      <w:pPr>
        <w:spacing w:after="0" w:line="240" w:lineRule="auto"/>
      </w:pPr>
      <w:r w:rsidRPr="0051427C">
        <w:rPr>
          <w:b/>
          <w:bCs/>
          <w:u w:val="single"/>
        </w:rPr>
        <w:lastRenderedPageBreak/>
        <w:t>Conditions of Default:</w:t>
      </w:r>
      <w:r>
        <w:t xml:space="preserve">  If any conditions contained herein </w:t>
      </w:r>
      <w:r w:rsidR="006F5B74">
        <w:t>are not complied with by the buyer, Warner Real Estate &amp; Auction, Co. may, in addition to asserting all remedies available by law, including the right to hold defaulting buyer liable for the purchase price, either, a) cancel the sale, retaining as liquidated</w:t>
      </w:r>
      <w:r w:rsidR="009835EB">
        <w:t xml:space="preserve"> </w:t>
      </w:r>
      <w:r w:rsidR="006F5B74">
        <w:t xml:space="preserve">damages any payments made by such buyer, b) resell the property at public auction or privately on seven </w:t>
      </w:r>
      <w:r w:rsidR="00380F12">
        <w:t>days’ notice</w:t>
      </w:r>
      <w:r w:rsidR="006F5B74">
        <w:t xml:space="preserve"> to such buyer, or c) take such other action as it deems necessary or appropriated.  If Warner Real Estate &amp; Auction Co., resells the property, the original defaulting buyer shall be liable for the payment of any deficiency between the purchase price and all costs and expenses, the expenses of both sales, reasonable attorney’s fees, commissions, incidental damages and all other charges due hereunder.  </w:t>
      </w:r>
      <w:r w:rsidR="005070C5">
        <w:rPr>
          <w:rStyle w:val="Strong"/>
          <w:rFonts w:ascii="Calibri" w:hAnsi="Calibri" w:cs="Calibri"/>
        </w:rPr>
        <w:t>In any event, the buyer’s $5000 earnest money deposit will be immediately released by Foundation Title, LLC and retained by Seller, United States Department of Agriculture (USDA) as liquidated damages.</w:t>
      </w:r>
    </w:p>
    <w:p w14:paraId="538AD6ED" w14:textId="77777777" w:rsidR="00707213" w:rsidRDefault="00707213" w:rsidP="00BF2E3A">
      <w:pPr>
        <w:spacing w:after="0" w:line="240" w:lineRule="auto"/>
      </w:pPr>
    </w:p>
    <w:p w14:paraId="1064351E" w14:textId="74C24ACA" w:rsidR="00707213" w:rsidRDefault="00707213" w:rsidP="00BF2E3A">
      <w:pPr>
        <w:spacing w:after="0" w:line="240" w:lineRule="auto"/>
      </w:pPr>
      <w:r w:rsidRPr="006F5B74">
        <w:rPr>
          <w:b/>
          <w:bCs/>
          <w:u w:val="single"/>
        </w:rPr>
        <w:t>Closing:</w:t>
      </w:r>
      <w:r>
        <w:t xml:space="preserve"> </w:t>
      </w:r>
      <w:r w:rsidRPr="00380F12">
        <w:rPr>
          <w:b/>
          <w:bCs/>
        </w:rPr>
        <w:t>Time being of the essence</w:t>
      </w:r>
      <w:r w:rsidRPr="00380F12">
        <w:t>,</w:t>
      </w:r>
      <w:r>
        <w:t xml:space="preserve"> th</w:t>
      </w:r>
      <w:r w:rsidR="006731B4">
        <w:t>is</w:t>
      </w:r>
      <w:r>
        <w:t xml:space="preserve"> sale shall be closed on or before 30 days from </w:t>
      </w:r>
      <w:r w:rsidR="00EE65A2">
        <w:t xml:space="preserve">the auction bidding closing on </w:t>
      </w:r>
      <w:r w:rsidR="00547031">
        <w:t xml:space="preserve">August </w:t>
      </w:r>
      <w:r w:rsidR="00507217">
        <w:t>26</w:t>
      </w:r>
      <w:r w:rsidR="001B2927" w:rsidRPr="001B2927">
        <w:rPr>
          <w:vertAlign w:val="superscript"/>
        </w:rPr>
        <w:t>th</w:t>
      </w:r>
      <w:r w:rsidR="001B2927">
        <w:t>, 2020</w:t>
      </w:r>
      <w:r w:rsidR="007606FA">
        <w:t>.</w:t>
      </w:r>
      <w:r>
        <w:t xml:space="preserve"> </w:t>
      </w:r>
      <w:r w:rsidR="00BE53EC">
        <w:t xml:space="preserve"> The successful buyer will also be required to make an appointment with the closing agent to pay the balance of the purchase price and receive the deed to the property.  All closings must occur on or before specified dates.  Closing is to take place on or before 30 days from date of auction.  Buyer acknowledges and agrees that time is of the essence.</w:t>
      </w:r>
    </w:p>
    <w:p w14:paraId="6F566C67" w14:textId="77777777" w:rsidR="00707213" w:rsidRDefault="00707213" w:rsidP="00BF2E3A">
      <w:pPr>
        <w:spacing w:after="0" w:line="240" w:lineRule="auto"/>
      </w:pPr>
    </w:p>
    <w:p w14:paraId="6189A793" w14:textId="77777777" w:rsidR="00707213" w:rsidRDefault="00707213" w:rsidP="00BF2E3A">
      <w:pPr>
        <w:spacing w:after="0" w:line="240" w:lineRule="auto"/>
      </w:pPr>
      <w:r w:rsidRPr="00BE53EC">
        <w:rPr>
          <w:b/>
          <w:bCs/>
          <w:u w:val="single"/>
        </w:rPr>
        <w:t>Agency Disclosure</w:t>
      </w:r>
      <w:r>
        <w:t xml:space="preserve">: In all transactions, the auctioneer is acting as agent for the seller, not as buyer’s agent. </w:t>
      </w:r>
      <w:r w:rsidR="007729B3">
        <w:t>Warner Real Estate &amp; Auction, Co</w:t>
      </w:r>
      <w:r>
        <w:t xml:space="preserve">. reserves the right to remove or cancel the bids and or bidding rights and privileges of any party, deemed not to be in the best interest of the seller, at any time. </w:t>
      </w:r>
    </w:p>
    <w:p w14:paraId="78EE8B7D" w14:textId="77777777" w:rsidR="00707213" w:rsidRDefault="00707213" w:rsidP="00BF2E3A">
      <w:pPr>
        <w:spacing w:after="0" w:line="240" w:lineRule="auto"/>
      </w:pPr>
    </w:p>
    <w:p w14:paraId="726A397C" w14:textId="77777777" w:rsidR="00707213" w:rsidRDefault="00707213" w:rsidP="00BF2E3A">
      <w:pPr>
        <w:spacing w:after="0" w:line="240" w:lineRule="auto"/>
      </w:pPr>
      <w:r w:rsidRPr="00BE53EC">
        <w:rPr>
          <w:b/>
          <w:bCs/>
          <w:u w:val="single"/>
        </w:rPr>
        <w:t>Disclaimer:</w:t>
      </w:r>
      <w:r>
        <w:t xml:space="preserve"> All information contained herein is believed to be correct to the best of the auctioneer’s knowledge. The information is being furnished to bidders for the bidder’s convenience and it is the responsibility of the bidder to determine that information contained herein is accurate and complete.</w:t>
      </w:r>
    </w:p>
    <w:p w14:paraId="702C4CA5" w14:textId="77777777" w:rsidR="00707213" w:rsidRDefault="00707213" w:rsidP="00BF2E3A">
      <w:pPr>
        <w:spacing w:after="0" w:line="240" w:lineRule="auto"/>
      </w:pPr>
    </w:p>
    <w:p w14:paraId="6E8546DB" w14:textId="7D657941" w:rsidR="00707213" w:rsidRDefault="00707213" w:rsidP="00BF2E3A">
      <w:pPr>
        <w:spacing w:after="0" w:line="240" w:lineRule="auto"/>
      </w:pPr>
      <w:r>
        <w:t xml:space="preserve">Any reliance on the contents shall be solely at the recipient’s risk. Bidders must conduct and rely solely upon their own investigations and inspections. The property is being sold </w:t>
      </w:r>
      <w:r w:rsidR="009835EB">
        <w:t>“</w:t>
      </w:r>
      <w:r>
        <w:t>AS IS with any and all faults</w:t>
      </w:r>
      <w:r w:rsidR="009835EB">
        <w:t>”</w:t>
      </w:r>
      <w:r>
        <w:t xml:space="preserve">. Please review all information </w:t>
      </w:r>
      <w:r w:rsidR="001B2927">
        <w:t>supplied and</w:t>
      </w:r>
      <w:r>
        <w:t xml:space="preserve"> seek appropriate assistance prior to bidding.</w:t>
      </w:r>
    </w:p>
    <w:p w14:paraId="219B7085" w14:textId="63386C9D" w:rsidR="00BE53EC" w:rsidRDefault="00BE53EC" w:rsidP="00BF2E3A">
      <w:pPr>
        <w:spacing w:after="0" w:line="240" w:lineRule="auto"/>
      </w:pPr>
    </w:p>
    <w:p w14:paraId="09FC3593" w14:textId="4B0D6A4E" w:rsidR="00707213" w:rsidRPr="00BE53EC" w:rsidRDefault="00BE53EC" w:rsidP="00BE53EC">
      <w:pPr>
        <w:jc w:val="both"/>
        <w:rPr>
          <w:rFonts w:cstheme="minorHAnsi"/>
        </w:rPr>
      </w:pPr>
      <w:r w:rsidRPr="00BE53EC">
        <w:rPr>
          <w:rFonts w:cstheme="minorHAnsi"/>
          <w:b/>
          <w:u w:val="single"/>
        </w:rPr>
        <w:t>Indemnification and Release:</w:t>
      </w:r>
      <w:r w:rsidRPr="00BE53EC">
        <w:rPr>
          <w:rFonts w:cstheme="minorHAnsi"/>
        </w:rPr>
        <w:t xml:space="preserve">  Purchaser and anyone claiming by, through or under Purchaser hereby fully and irrevocably release Seller and Auctioneer and their respective employees, officers, directors, representatives, and agents from any and all claims that purchaser may have or hereafter acquire against Seller and Auctioneer, their employees, officers, directors, representatives and agents for any cost, loss, liability, damage, expense, demand, action or cause of action arising from or related to any construction defects, errors, omissions or other conditions, including environmental matters, affecting the property, or any portion thereof.</w:t>
      </w:r>
    </w:p>
    <w:p w14:paraId="2B9FFF2D" w14:textId="39D7A899" w:rsidR="00707213" w:rsidRPr="007729B3" w:rsidRDefault="00707213" w:rsidP="00BF2E3A">
      <w:pPr>
        <w:spacing w:after="0" w:line="240" w:lineRule="auto"/>
        <w:rPr>
          <w:b/>
        </w:rPr>
      </w:pPr>
      <w:r w:rsidRPr="00BE53EC">
        <w:rPr>
          <w:b/>
          <w:bCs/>
          <w:u w:val="single"/>
        </w:rPr>
        <w:t>Broker Participation:</w:t>
      </w:r>
      <w:r>
        <w:t xml:space="preserve"> Pre-approved</w:t>
      </w:r>
      <w:r w:rsidR="003942FF">
        <w:t xml:space="preserve"> (no later than 5 pm (Eastern) </w:t>
      </w:r>
      <w:r w:rsidR="00547031">
        <w:t>8</w:t>
      </w:r>
      <w:r w:rsidR="007101E3">
        <w:t>/</w:t>
      </w:r>
      <w:r w:rsidR="0056561B">
        <w:t>25</w:t>
      </w:r>
      <w:r w:rsidR="0018515C">
        <w:t>/2020</w:t>
      </w:r>
      <w:r>
        <w:t xml:space="preserve">) broker participation is well compensated. </w:t>
      </w:r>
      <w:r w:rsidRPr="007729B3">
        <w:rPr>
          <w:b/>
        </w:rPr>
        <w:t>Broker must fill out and submit broker participation form by time stated above and adhere to all rules in order to be compensated.</w:t>
      </w:r>
    </w:p>
    <w:p w14:paraId="340D32B9" w14:textId="77777777" w:rsidR="00707213" w:rsidRDefault="00707213" w:rsidP="00BF2E3A">
      <w:pPr>
        <w:spacing w:after="0" w:line="240" w:lineRule="auto"/>
      </w:pPr>
    </w:p>
    <w:p w14:paraId="795FA0B8" w14:textId="31CAE8FF" w:rsidR="00707213" w:rsidRDefault="00707213" w:rsidP="00BF2E3A">
      <w:pPr>
        <w:spacing w:after="0" w:line="240" w:lineRule="auto"/>
      </w:pPr>
      <w:r w:rsidRPr="00BE53EC">
        <w:rPr>
          <w:b/>
          <w:bCs/>
          <w:u w:val="single"/>
        </w:rPr>
        <w:t>Technical Issues:</w:t>
      </w:r>
      <w:r>
        <w:t xml:space="preserve"> Neither the company providing the software nor the auction company shall be held responsible for a missed bid or the failure of the software to function properly for any reason. The online bidding will begin to close on </w:t>
      </w:r>
      <w:r w:rsidR="007101E3">
        <w:t>Wednesday</w:t>
      </w:r>
      <w:r>
        <w:t xml:space="preserve">, </w:t>
      </w:r>
      <w:r w:rsidR="00547031">
        <w:t xml:space="preserve">August </w:t>
      </w:r>
      <w:r w:rsidR="0056561B">
        <w:t>26</w:t>
      </w:r>
      <w:r w:rsidR="007101E3" w:rsidRPr="007101E3">
        <w:rPr>
          <w:vertAlign w:val="superscript"/>
        </w:rPr>
        <w:t>th</w:t>
      </w:r>
      <w:r w:rsidR="00341458">
        <w:t>,</w:t>
      </w:r>
      <w:r w:rsidR="00A42D98">
        <w:t xml:space="preserve"> 20</w:t>
      </w:r>
      <w:r w:rsidR="00341458">
        <w:t>20</w:t>
      </w:r>
      <w:r>
        <w:t xml:space="preserve"> @ </w:t>
      </w:r>
      <w:r w:rsidR="00762DAE">
        <w:t>10</w:t>
      </w:r>
      <w:r>
        <w:t>:</w:t>
      </w:r>
      <w:r w:rsidR="00CE447D">
        <w:t>45</w:t>
      </w:r>
      <w:r w:rsidR="009016B9">
        <w:t xml:space="preserve"> </w:t>
      </w:r>
      <w:r>
        <w:t xml:space="preserve">am (Eastern Time). If there is bidding in the last few minutes before the auction closes, extended bidding will commence. If there are no bids within </w:t>
      </w:r>
      <w:r w:rsidR="003148DB">
        <w:t>3</w:t>
      </w:r>
      <w:r>
        <w:t xml:space="preserve"> minutes, the auction will end. This procedure prohibits any last second 'sniping' </w:t>
      </w:r>
      <w:r>
        <w:lastRenderedPageBreak/>
        <w:t xml:space="preserve">from taking place. Please contact </w:t>
      </w:r>
      <w:r w:rsidR="00E738B3">
        <w:t>Richard Warner</w:t>
      </w:r>
      <w:r>
        <w:t xml:space="preserve"> @ </w:t>
      </w:r>
      <w:r w:rsidR="00E738B3">
        <w:t>856-769-4111</w:t>
      </w:r>
      <w:r>
        <w:t xml:space="preserve"> if you need assistance with</w:t>
      </w:r>
      <w:r w:rsidR="00C42731">
        <w:t xml:space="preserve"> registering and</w:t>
      </w:r>
      <w:r>
        <w:t xml:space="preserve"> the online bidding platform.</w:t>
      </w:r>
    </w:p>
    <w:p w14:paraId="64A5B7EA" w14:textId="77777777" w:rsidR="00C30E91" w:rsidRDefault="00C30E91" w:rsidP="00BF2E3A">
      <w:pPr>
        <w:spacing w:after="0" w:line="240" w:lineRule="auto"/>
      </w:pPr>
    </w:p>
    <w:p w14:paraId="448D7CA0" w14:textId="77777777" w:rsidR="00C30E91" w:rsidRPr="00ED426D" w:rsidRDefault="00C30E91" w:rsidP="00BF2E3A">
      <w:pPr>
        <w:spacing w:after="0" w:line="240" w:lineRule="auto"/>
        <w:rPr>
          <w:b/>
          <w:u w:val="single"/>
        </w:rPr>
      </w:pPr>
      <w:r w:rsidRPr="00ED426D">
        <w:rPr>
          <w:b/>
        </w:rPr>
        <w:t xml:space="preserve">Purchaser: </w:t>
      </w:r>
      <w:r w:rsidRPr="00ED426D">
        <w:rPr>
          <w:b/>
          <w:u w:val="single"/>
        </w:rPr>
        <w:tab/>
      </w:r>
      <w:r w:rsidRPr="00ED426D">
        <w:rPr>
          <w:b/>
          <w:u w:val="single"/>
        </w:rPr>
        <w:tab/>
      </w:r>
      <w:r w:rsidRPr="00ED426D">
        <w:rPr>
          <w:b/>
          <w:u w:val="single"/>
        </w:rPr>
        <w:tab/>
      </w:r>
      <w:r w:rsidRPr="00ED426D">
        <w:rPr>
          <w:b/>
          <w:u w:val="single"/>
        </w:rPr>
        <w:tab/>
      </w:r>
      <w:r w:rsidRPr="00ED426D">
        <w:rPr>
          <w:b/>
          <w:u w:val="single"/>
        </w:rPr>
        <w:tab/>
      </w:r>
      <w:r w:rsidRPr="00ED426D">
        <w:rPr>
          <w:b/>
        </w:rPr>
        <w:tab/>
        <w:t xml:space="preserve">Date: </w:t>
      </w:r>
      <w:r w:rsidRPr="00ED426D">
        <w:rPr>
          <w:b/>
          <w:u w:val="single"/>
        </w:rPr>
        <w:tab/>
      </w:r>
      <w:r w:rsidRPr="00ED426D">
        <w:rPr>
          <w:b/>
          <w:u w:val="single"/>
        </w:rPr>
        <w:tab/>
      </w:r>
      <w:r w:rsidRPr="00ED426D">
        <w:rPr>
          <w:b/>
          <w:u w:val="single"/>
        </w:rPr>
        <w:tab/>
      </w:r>
      <w:r w:rsidRPr="00ED426D">
        <w:rPr>
          <w:b/>
          <w:u w:val="single"/>
        </w:rPr>
        <w:tab/>
      </w:r>
      <w:r w:rsidRPr="00ED426D">
        <w:rPr>
          <w:b/>
          <w:u w:val="single"/>
        </w:rPr>
        <w:tab/>
      </w:r>
    </w:p>
    <w:p w14:paraId="02F2E031" w14:textId="77777777" w:rsidR="005B642F" w:rsidRPr="00ED426D" w:rsidRDefault="005B642F" w:rsidP="00BF2E3A">
      <w:pPr>
        <w:spacing w:after="0" w:line="240" w:lineRule="auto"/>
        <w:rPr>
          <w:b/>
          <w:u w:val="single"/>
        </w:rPr>
      </w:pPr>
    </w:p>
    <w:p w14:paraId="3A8F7804" w14:textId="77777777" w:rsidR="005B642F" w:rsidRPr="00ED426D" w:rsidRDefault="005B642F" w:rsidP="00BF2E3A">
      <w:pPr>
        <w:spacing w:after="0" w:line="240" w:lineRule="auto"/>
        <w:rPr>
          <w:b/>
          <w:u w:val="single"/>
        </w:rPr>
      </w:pPr>
    </w:p>
    <w:p w14:paraId="2CFBFE7C" w14:textId="77777777" w:rsidR="005B642F" w:rsidRPr="00ED426D" w:rsidRDefault="005B642F" w:rsidP="00BF2E3A">
      <w:pPr>
        <w:spacing w:after="0" w:line="240" w:lineRule="auto"/>
        <w:rPr>
          <w:b/>
          <w:u w:val="single"/>
        </w:rPr>
      </w:pPr>
      <w:r w:rsidRPr="00ED426D">
        <w:rPr>
          <w:b/>
        </w:rPr>
        <w:t>Witness:</w:t>
      </w:r>
      <w:r w:rsidRPr="00ED426D">
        <w:rPr>
          <w:b/>
          <w:u w:val="single"/>
        </w:rPr>
        <w:tab/>
      </w:r>
      <w:r w:rsidRPr="00ED426D">
        <w:rPr>
          <w:b/>
          <w:u w:val="single"/>
        </w:rPr>
        <w:tab/>
      </w:r>
      <w:r w:rsidRPr="00ED426D">
        <w:rPr>
          <w:b/>
          <w:u w:val="single"/>
        </w:rPr>
        <w:tab/>
      </w:r>
      <w:r w:rsidRPr="00ED426D">
        <w:rPr>
          <w:b/>
          <w:u w:val="single"/>
        </w:rPr>
        <w:tab/>
      </w:r>
      <w:r w:rsidRPr="00ED426D">
        <w:rPr>
          <w:b/>
          <w:u w:val="single"/>
        </w:rPr>
        <w:tab/>
      </w:r>
      <w:r w:rsidRPr="00ED426D">
        <w:rPr>
          <w:b/>
        </w:rPr>
        <w:tab/>
        <w:t xml:space="preserve">Date: </w:t>
      </w:r>
      <w:r w:rsidRPr="00ED426D">
        <w:rPr>
          <w:b/>
          <w:u w:val="single"/>
        </w:rPr>
        <w:tab/>
      </w:r>
      <w:r w:rsidRPr="00ED426D">
        <w:rPr>
          <w:b/>
          <w:u w:val="single"/>
        </w:rPr>
        <w:tab/>
      </w:r>
      <w:r w:rsidRPr="00ED426D">
        <w:rPr>
          <w:b/>
          <w:u w:val="single"/>
        </w:rPr>
        <w:tab/>
      </w:r>
      <w:r w:rsidRPr="00ED426D">
        <w:rPr>
          <w:b/>
          <w:u w:val="single"/>
        </w:rPr>
        <w:tab/>
      </w:r>
      <w:r w:rsidRPr="00ED426D">
        <w:rPr>
          <w:b/>
          <w:u w:val="single"/>
        </w:rPr>
        <w:tab/>
      </w:r>
    </w:p>
    <w:p w14:paraId="125F2CB9" w14:textId="0A23BEB9" w:rsidR="00381E06" w:rsidRDefault="00381E06" w:rsidP="00672723">
      <w:pPr>
        <w:spacing w:after="0" w:line="240" w:lineRule="auto"/>
        <w:rPr>
          <w:rStyle w:val="Strong"/>
          <w:b w:val="0"/>
        </w:rPr>
      </w:pPr>
    </w:p>
    <w:p w14:paraId="185869C5" w14:textId="12DE64A4" w:rsidR="00A4628D" w:rsidRDefault="00A4628D" w:rsidP="00672723">
      <w:pPr>
        <w:spacing w:after="0" w:line="240" w:lineRule="auto"/>
        <w:rPr>
          <w:rStyle w:val="Strong"/>
          <w:b w:val="0"/>
        </w:rPr>
      </w:pPr>
    </w:p>
    <w:p w14:paraId="78C79249" w14:textId="1B43E8E4" w:rsidR="00A4628D" w:rsidRDefault="00A4628D" w:rsidP="00672723">
      <w:pPr>
        <w:spacing w:after="0" w:line="240" w:lineRule="auto"/>
        <w:rPr>
          <w:rStyle w:val="Strong"/>
          <w:b w:val="0"/>
        </w:rPr>
      </w:pPr>
    </w:p>
    <w:p w14:paraId="174A3BBC" w14:textId="15E26B06" w:rsidR="00A4628D" w:rsidRDefault="00A4628D" w:rsidP="00672723">
      <w:pPr>
        <w:spacing w:after="0" w:line="240" w:lineRule="auto"/>
        <w:rPr>
          <w:rStyle w:val="Strong"/>
          <w:b w:val="0"/>
        </w:rPr>
      </w:pPr>
    </w:p>
    <w:p w14:paraId="2A3082D9" w14:textId="2218851E" w:rsidR="00A4628D" w:rsidRDefault="00A4628D" w:rsidP="00672723">
      <w:pPr>
        <w:spacing w:after="0" w:line="240" w:lineRule="auto"/>
        <w:rPr>
          <w:rStyle w:val="Strong"/>
          <w:b w:val="0"/>
        </w:rPr>
      </w:pPr>
    </w:p>
    <w:p w14:paraId="21B791EA" w14:textId="1A657276" w:rsidR="00A4628D" w:rsidRDefault="00A4628D" w:rsidP="00672723">
      <w:pPr>
        <w:spacing w:after="0" w:line="240" w:lineRule="auto"/>
        <w:rPr>
          <w:rStyle w:val="Strong"/>
          <w:b w:val="0"/>
        </w:rPr>
      </w:pPr>
    </w:p>
    <w:p w14:paraId="40E4D20A" w14:textId="255A93D0" w:rsidR="00A4628D" w:rsidRDefault="00A4628D" w:rsidP="00672723">
      <w:pPr>
        <w:spacing w:after="0" w:line="240" w:lineRule="auto"/>
        <w:rPr>
          <w:rStyle w:val="Strong"/>
          <w:b w:val="0"/>
        </w:rPr>
      </w:pPr>
    </w:p>
    <w:p w14:paraId="1EE565A9" w14:textId="6179C8BA" w:rsidR="00A4628D" w:rsidRDefault="00A4628D" w:rsidP="00672723">
      <w:pPr>
        <w:spacing w:after="0" w:line="240" w:lineRule="auto"/>
        <w:rPr>
          <w:rStyle w:val="Strong"/>
          <w:b w:val="0"/>
        </w:rPr>
      </w:pPr>
    </w:p>
    <w:p w14:paraId="18167A97" w14:textId="31699F5D" w:rsidR="00A4628D" w:rsidRDefault="00A4628D" w:rsidP="00672723">
      <w:pPr>
        <w:spacing w:after="0" w:line="240" w:lineRule="auto"/>
        <w:rPr>
          <w:rStyle w:val="Strong"/>
          <w:b w:val="0"/>
        </w:rPr>
      </w:pPr>
    </w:p>
    <w:p w14:paraId="3C138894" w14:textId="546B6EC8" w:rsidR="00A4628D" w:rsidRDefault="00A4628D" w:rsidP="00672723">
      <w:pPr>
        <w:spacing w:after="0" w:line="240" w:lineRule="auto"/>
        <w:rPr>
          <w:rStyle w:val="Strong"/>
          <w:b w:val="0"/>
        </w:rPr>
      </w:pPr>
    </w:p>
    <w:p w14:paraId="3885C067" w14:textId="7E330FC6" w:rsidR="00A4628D" w:rsidRDefault="00A4628D" w:rsidP="00672723">
      <w:pPr>
        <w:spacing w:after="0" w:line="240" w:lineRule="auto"/>
        <w:rPr>
          <w:rStyle w:val="Strong"/>
          <w:b w:val="0"/>
        </w:rPr>
      </w:pPr>
    </w:p>
    <w:p w14:paraId="07F10F67" w14:textId="45E88842" w:rsidR="00A4628D" w:rsidRDefault="00A4628D" w:rsidP="00672723">
      <w:pPr>
        <w:spacing w:after="0" w:line="240" w:lineRule="auto"/>
        <w:rPr>
          <w:rStyle w:val="Strong"/>
          <w:b w:val="0"/>
        </w:rPr>
      </w:pPr>
    </w:p>
    <w:p w14:paraId="04C01B68" w14:textId="58E80693" w:rsidR="00A4628D" w:rsidRDefault="00A4628D" w:rsidP="00672723">
      <w:pPr>
        <w:spacing w:after="0" w:line="240" w:lineRule="auto"/>
        <w:rPr>
          <w:rStyle w:val="Strong"/>
          <w:b w:val="0"/>
        </w:rPr>
      </w:pPr>
    </w:p>
    <w:p w14:paraId="58510C2B" w14:textId="384CB480" w:rsidR="00A4628D" w:rsidRDefault="00A4628D" w:rsidP="00672723">
      <w:pPr>
        <w:spacing w:after="0" w:line="240" w:lineRule="auto"/>
        <w:rPr>
          <w:rStyle w:val="Strong"/>
          <w:b w:val="0"/>
        </w:rPr>
      </w:pPr>
    </w:p>
    <w:p w14:paraId="71B55509" w14:textId="548C1F7F" w:rsidR="00A4628D" w:rsidRDefault="00A4628D" w:rsidP="00672723">
      <w:pPr>
        <w:spacing w:after="0" w:line="240" w:lineRule="auto"/>
        <w:rPr>
          <w:rStyle w:val="Strong"/>
          <w:b w:val="0"/>
        </w:rPr>
      </w:pPr>
    </w:p>
    <w:p w14:paraId="1EA13443" w14:textId="295EC21D" w:rsidR="00A4628D" w:rsidRDefault="00A4628D" w:rsidP="00672723">
      <w:pPr>
        <w:spacing w:after="0" w:line="240" w:lineRule="auto"/>
        <w:rPr>
          <w:rStyle w:val="Strong"/>
          <w:b w:val="0"/>
        </w:rPr>
      </w:pPr>
    </w:p>
    <w:p w14:paraId="334988DC" w14:textId="27142DD9" w:rsidR="00A4628D" w:rsidRDefault="00A4628D" w:rsidP="00672723">
      <w:pPr>
        <w:spacing w:after="0" w:line="240" w:lineRule="auto"/>
        <w:rPr>
          <w:rStyle w:val="Strong"/>
          <w:b w:val="0"/>
        </w:rPr>
      </w:pPr>
    </w:p>
    <w:p w14:paraId="4C2FB413" w14:textId="5D1C195D" w:rsidR="00A4628D" w:rsidRDefault="00A4628D" w:rsidP="00672723">
      <w:pPr>
        <w:spacing w:after="0" w:line="240" w:lineRule="auto"/>
        <w:rPr>
          <w:rStyle w:val="Strong"/>
          <w:b w:val="0"/>
        </w:rPr>
      </w:pPr>
    </w:p>
    <w:p w14:paraId="1A05E42C" w14:textId="6F0F2839" w:rsidR="00A4628D" w:rsidRDefault="00A4628D" w:rsidP="00672723">
      <w:pPr>
        <w:spacing w:after="0" w:line="240" w:lineRule="auto"/>
        <w:rPr>
          <w:rStyle w:val="Strong"/>
          <w:b w:val="0"/>
        </w:rPr>
      </w:pPr>
    </w:p>
    <w:p w14:paraId="33871469" w14:textId="6026C3CE" w:rsidR="00A4628D" w:rsidRDefault="00A4628D" w:rsidP="00672723">
      <w:pPr>
        <w:spacing w:after="0" w:line="240" w:lineRule="auto"/>
        <w:rPr>
          <w:rStyle w:val="Strong"/>
          <w:b w:val="0"/>
        </w:rPr>
      </w:pPr>
    </w:p>
    <w:p w14:paraId="4A329080" w14:textId="10DE501A" w:rsidR="00A4628D" w:rsidRDefault="00A4628D" w:rsidP="00672723">
      <w:pPr>
        <w:spacing w:after="0" w:line="240" w:lineRule="auto"/>
        <w:rPr>
          <w:rStyle w:val="Strong"/>
          <w:b w:val="0"/>
        </w:rPr>
      </w:pPr>
    </w:p>
    <w:p w14:paraId="3BB3A181" w14:textId="7547A435" w:rsidR="00A4628D" w:rsidRDefault="00A4628D" w:rsidP="00672723">
      <w:pPr>
        <w:spacing w:after="0" w:line="240" w:lineRule="auto"/>
        <w:rPr>
          <w:rStyle w:val="Strong"/>
          <w:b w:val="0"/>
        </w:rPr>
      </w:pPr>
    </w:p>
    <w:p w14:paraId="587376FE" w14:textId="60A8E449" w:rsidR="00A4628D" w:rsidRDefault="00A4628D" w:rsidP="00672723">
      <w:pPr>
        <w:spacing w:after="0" w:line="240" w:lineRule="auto"/>
        <w:rPr>
          <w:rStyle w:val="Strong"/>
          <w:b w:val="0"/>
        </w:rPr>
      </w:pPr>
    </w:p>
    <w:p w14:paraId="4A4AA195" w14:textId="2C259B89" w:rsidR="00A4628D" w:rsidRDefault="00A4628D" w:rsidP="00672723">
      <w:pPr>
        <w:spacing w:after="0" w:line="240" w:lineRule="auto"/>
        <w:rPr>
          <w:rStyle w:val="Strong"/>
          <w:b w:val="0"/>
        </w:rPr>
      </w:pPr>
    </w:p>
    <w:p w14:paraId="39CC9868" w14:textId="78FFAC1D" w:rsidR="00A4628D" w:rsidRDefault="00A4628D" w:rsidP="00672723">
      <w:pPr>
        <w:spacing w:after="0" w:line="240" w:lineRule="auto"/>
        <w:rPr>
          <w:rStyle w:val="Strong"/>
          <w:b w:val="0"/>
        </w:rPr>
      </w:pPr>
    </w:p>
    <w:p w14:paraId="037AC8AE" w14:textId="18715D4E" w:rsidR="00A4628D" w:rsidRDefault="00A4628D" w:rsidP="00672723">
      <w:pPr>
        <w:spacing w:after="0" w:line="240" w:lineRule="auto"/>
        <w:rPr>
          <w:rStyle w:val="Strong"/>
          <w:b w:val="0"/>
        </w:rPr>
      </w:pPr>
    </w:p>
    <w:p w14:paraId="5015459D" w14:textId="5B1C6E6D" w:rsidR="00A4628D" w:rsidRDefault="00A4628D" w:rsidP="00672723">
      <w:pPr>
        <w:spacing w:after="0" w:line="240" w:lineRule="auto"/>
        <w:rPr>
          <w:rStyle w:val="Strong"/>
          <w:b w:val="0"/>
        </w:rPr>
      </w:pPr>
    </w:p>
    <w:p w14:paraId="6CC535FE" w14:textId="64B54EC7" w:rsidR="00A4628D" w:rsidRDefault="00A4628D" w:rsidP="00672723">
      <w:pPr>
        <w:spacing w:after="0" w:line="240" w:lineRule="auto"/>
        <w:rPr>
          <w:rStyle w:val="Strong"/>
          <w:b w:val="0"/>
        </w:rPr>
      </w:pPr>
    </w:p>
    <w:p w14:paraId="1A9C0BBA" w14:textId="6F7A9378" w:rsidR="00A4628D" w:rsidRDefault="00A4628D" w:rsidP="00672723">
      <w:pPr>
        <w:spacing w:after="0" w:line="240" w:lineRule="auto"/>
        <w:rPr>
          <w:rStyle w:val="Strong"/>
          <w:b w:val="0"/>
        </w:rPr>
      </w:pPr>
    </w:p>
    <w:p w14:paraId="4C784593" w14:textId="3D11F04B" w:rsidR="00A4628D" w:rsidRDefault="00A4628D" w:rsidP="00672723">
      <w:pPr>
        <w:spacing w:after="0" w:line="240" w:lineRule="auto"/>
        <w:rPr>
          <w:rStyle w:val="Strong"/>
          <w:b w:val="0"/>
        </w:rPr>
      </w:pPr>
    </w:p>
    <w:p w14:paraId="743C498E" w14:textId="47DEC465" w:rsidR="00A4628D" w:rsidRDefault="00A4628D" w:rsidP="00672723">
      <w:pPr>
        <w:spacing w:after="0" w:line="240" w:lineRule="auto"/>
        <w:rPr>
          <w:rStyle w:val="Strong"/>
          <w:b w:val="0"/>
        </w:rPr>
      </w:pPr>
    </w:p>
    <w:p w14:paraId="4821419D" w14:textId="3EDF0598" w:rsidR="00A4628D" w:rsidRDefault="00A4628D" w:rsidP="00672723">
      <w:pPr>
        <w:spacing w:after="0" w:line="240" w:lineRule="auto"/>
        <w:rPr>
          <w:rStyle w:val="Strong"/>
          <w:b w:val="0"/>
        </w:rPr>
      </w:pPr>
    </w:p>
    <w:p w14:paraId="0CE65EBB" w14:textId="7CCCDC7C" w:rsidR="00A4628D" w:rsidRDefault="00A4628D" w:rsidP="00672723">
      <w:pPr>
        <w:spacing w:after="0" w:line="240" w:lineRule="auto"/>
        <w:rPr>
          <w:rStyle w:val="Strong"/>
          <w:b w:val="0"/>
        </w:rPr>
      </w:pPr>
    </w:p>
    <w:p w14:paraId="5A3375DC" w14:textId="033D59A9" w:rsidR="00A4628D" w:rsidRDefault="00A4628D" w:rsidP="00672723">
      <w:pPr>
        <w:spacing w:after="0" w:line="240" w:lineRule="auto"/>
        <w:rPr>
          <w:rStyle w:val="Strong"/>
          <w:b w:val="0"/>
        </w:rPr>
      </w:pPr>
    </w:p>
    <w:p w14:paraId="63A5489D" w14:textId="56DF8CEC" w:rsidR="00A4628D" w:rsidRDefault="00A4628D" w:rsidP="00672723">
      <w:pPr>
        <w:spacing w:after="0" w:line="240" w:lineRule="auto"/>
        <w:rPr>
          <w:rStyle w:val="Strong"/>
          <w:b w:val="0"/>
        </w:rPr>
      </w:pPr>
    </w:p>
    <w:p w14:paraId="592E1B11" w14:textId="58D13324" w:rsidR="00A4628D" w:rsidRDefault="00A4628D" w:rsidP="00672723">
      <w:pPr>
        <w:spacing w:after="0" w:line="240" w:lineRule="auto"/>
        <w:rPr>
          <w:rStyle w:val="Strong"/>
          <w:b w:val="0"/>
        </w:rPr>
      </w:pPr>
    </w:p>
    <w:p w14:paraId="6CA3CF5B" w14:textId="6356C9BF" w:rsidR="00A4628D" w:rsidRDefault="00A4628D" w:rsidP="00672723">
      <w:pPr>
        <w:spacing w:after="0" w:line="240" w:lineRule="auto"/>
        <w:rPr>
          <w:rStyle w:val="Strong"/>
          <w:b w:val="0"/>
        </w:rPr>
      </w:pPr>
    </w:p>
    <w:p w14:paraId="13868F9D" w14:textId="2C402ABD" w:rsidR="00A4628D" w:rsidRDefault="00A4628D" w:rsidP="00672723">
      <w:pPr>
        <w:spacing w:after="0" w:line="240" w:lineRule="auto"/>
        <w:rPr>
          <w:rStyle w:val="Strong"/>
          <w:b w:val="0"/>
        </w:rPr>
      </w:pPr>
    </w:p>
    <w:p w14:paraId="34B4710C" w14:textId="0961B1C7" w:rsidR="00A4628D" w:rsidRDefault="00A4628D" w:rsidP="00672723">
      <w:pPr>
        <w:spacing w:after="0" w:line="240" w:lineRule="auto"/>
        <w:rPr>
          <w:rStyle w:val="Strong"/>
          <w:b w:val="0"/>
        </w:rPr>
      </w:pPr>
    </w:p>
    <w:p w14:paraId="03EDDFA9" w14:textId="57AA0AFE" w:rsidR="00A4628D" w:rsidRDefault="00A4628D" w:rsidP="00672723">
      <w:pPr>
        <w:spacing w:after="0" w:line="240" w:lineRule="auto"/>
        <w:rPr>
          <w:rStyle w:val="Strong"/>
          <w:b w:val="0"/>
        </w:rPr>
      </w:pPr>
    </w:p>
    <w:p w14:paraId="6FED49E0" w14:textId="77777777" w:rsidR="009D2930" w:rsidRDefault="009D2930" w:rsidP="009D2930">
      <w:pPr>
        <w:jc w:val="both"/>
        <w:rPr>
          <w:rStyle w:val="Strong"/>
          <w:b w:val="0"/>
        </w:rPr>
      </w:pPr>
    </w:p>
    <w:p w14:paraId="3A95E860" w14:textId="7D3805A4" w:rsidR="009D2930" w:rsidRPr="009D2930" w:rsidRDefault="009D2930" w:rsidP="009D2930">
      <w:pPr>
        <w:jc w:val="both"/>
        <w:rPr>
          <w:rFonts w:ascii="Arial" w:hAnsi="Arial"/>
          <w:b/>
        </w:rPr>
      </w:pPr>
      <w:r>
        <w:rPr>
          <w:rFonts w:ascii="Arial" w:hAnsi="Arial"/>
          <w:b/>
        </w:rPr>
        <w:lastRenderedPageBreak/>
        <w:t>Additional Terms and Conditions</w:t>
      </w:r>
    </w:p>
    <w:p w14:paraId="2400841E" w14:textId="77777777" w:rsidR="009D2930" w:rsidRDefault="009D2930" w:rsidP="009D2930">
      <w:pPr>
        <w:jc w:val="center"/>
        <w:rPr>
          <w:rFonts w:ascii="Arial" w:hAnsi="Arial"/>
          <w:b/>
          <w:sz w:val="20"/>
          <w:szCs w:val="20"/>
        </w:rPr>
      </w:pPr>
      <w:r>
        <w:rPr>
          <w:rFonts w:ascii="Arial" w:hAnsi="Arial"/>
          <w:b/>
          <w:noProof/>
          <w:sz w:val="20"/>
          <w:szCs w:val="20"/>
        </w:rPr>
        <w:drawing>
          <wp:inline distT="0" distB="0" distL="0" distR="0" wp14:anchorId="0B964FB0" wp14:editId="207BC631">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Auction Logo.jpg"/>
                    <pic:cNvPicPr/>
                  </pic:nvPicPr>
                  <pic:blipFill>
                    <a:blip r:embed="rId1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E51498D" w14:textId="71CEEFBB" w:rsidR="009D2930" w:rsidRPr="009D2930" w:rsidRDefault="009D2930" w:rsidP="009D2930">
      <w:pPr>
        <w:jc w:val="center"/>
        <w:rPr>
          <w:rFonts w:ascii="Arial" w:hAnsi="Arial"/>
          <w:b/>
          <w:i/>
          <w:sz w:val="20"/>
          <w:szCs w:val="20"/>
        </w:rPr>
      </w:pPr>
      <w:r w:rsidRPr="006707EB">
        <w:rPr>
          <w:rFonts w:ascii="Arial" w:hAnsi="Arial"/>
          <w:b/>
          <w:i/>
          <w:sz w:val="20"/>
          <w:szCs w:val="20"/>
        </w:rPr>
        <w:t>U.S. Dept. of Agriculture</w:t>
      </w:r>
    </w:p>
    <w:p w14:paraId="0A21ACE2" w14:textId="693D5ABD" w:rsidR="009D2930" w:rsidRDefault="009D2930" w:rsidP="009D2930">
      <w:pPr>
        <w:jc w:val="both"/>
        <w:rPr>
          <w:rFonts w:ascii="Arial" w:hAnsi="Arial"/>
          <w:b/>
          <w:sz w:val="20"/>
          <w:szCs w:val="20"/>
        </w:rPr>
      </w:pPr>
      <w:r>
        <w:rPr>
          <w:rFonts w:ascii="Arial" w:hAnsi="Arial"/>
          <w:b/>
          <w:sz w:val="20"/>
          <w:szCs w:val="20"/>
        </w:rPr>
        <w:t>The deed for this property will contain a covenant restricting residential occupancy and requiring repairs by the new owner at their expense to the extent that the purchased property is habitable and a certificate of occupancy can be obtained after closing.  The USDA has the right to inspect and verify that the work has been done:</w:t>
      </w:r>
    </w:p>
    <w:p w14:paraId="4A3EF411" w14:textId="77777777" w:rsidR="009D2930" w:rsidRDefault="009D2930" w:rsidP="009D2930">
      <w:pPr>
        <w:jc w:val="both"/>
        <w:rPr>
          <w:rFonts w:ascii="Arial" w:hAnsi="Arial"/>
          <w:sz w:val="20"/>
          <w:szCs w:val="20"/>
        </w:rPr>
      </w:pPr>
    </w:p>
    <w:p w14:paraId="0C135501" w14:textId="071BA2BD" w:rsidR="009D2930" w:rsidRDefault="009D2930" w:rsidP="009D2930">
      <w:pPr>
        <w:jc w:val="both"/>
        <w:rPr>
          <w:rFonts w:ascii="Arial" w:hAnsi="Arial"/>
          <w:sz w:val="20"/>
          <w:szCs w:val="20"/>
        </w:rPr>
      </w:pPr>
      <w:r>
        <w:rPr>
          <w:rFonts w:ascii="Arial" w:hAnsi="Arial"/>
          <w:sz w:val="20"/>
          <w:szCs w:val="20"/>
        </w:rPr>
        <w:t>Pursuant to Section 510(e) of the Housing Act of 1949, as amended, 42 U.S.C. &amp; 1480(e), the purchaser (‘Grantee’ herein) of the above described real property (the ‘subject property’ herein) covenants and agrees with the United States acting by and through Rural Development (the ‘Grantor’ herein) that the dwelling unit(s) located on the subject property as of the date of this Quitclaim Deed will not be occupied or used for residential purposes until a New Jersey Certificate of Occupancy (issued pursuant to the NJ Uniform Construction Code) or New Jersey Certificate of Compliance (issued pursuant to the NJ Building Subcode) has been submitted to the Grantor.  This covenant shall be binding on Grantee and Grantee’s heirs, assigns and successors and will be construed as both a covenant running with the subject property and as an equitable servitude.</w:t>
      </w:r>
    </w:p>
    <w:p w14:paraId="5CB0D01E" w14:textId="77777777" w:rsidR="009D2930" w:rsidRDefault="009D2930" w:rsidP="009D2930">
      <w:pPr>
        <w:jc w:val="both"/>
        <w:rPr>
          <w:rFonts w:ascii="Arial" w:hAnsi="Arial"/>
          <w:sz w:val="20"/>
          <w:szCs w:val="20"/>
        </w:rPr>
      </w:pPr>
      <w:r>
        <w:rPr>
          <w:rFonts w:ascii="Arial" w:hAnsi="Arial"/>
          <w:sz w:val="20"/>
          <w:szCs w:val="20"/>
        </w:rPr>
        <w:t>This covenant will be enforceable by the United States in any court of competent jurisdiction.  When a New Jersey Certificate of Occupancy or New Jersey Certificate of Compliance has been submitted to the Grantor, the subject property may be released from the effect of this covenant and this covenant will thereafter be of no further force or effect.</w:t>
      </w:r>
    </w:p>
    <w:p w14:paraId="060E73A2" w14:textId="77777777" w:rsidR="009D2930" w:rsidRDefault="009D2930" w:rsidP="009D2930">
      <w:pPr>
        <w:jc w:val="both"/>
        <w:rPr>
          <w:rFonts w:ascii="Arial" w:hAnsi="Arial"/>
          <w:sz w:val="20"/>
          <w:szCs w:val="20"/>
        </w:rPr>
      </w:pPr>
    </w:p>
    <w:p w14:paraId="7376D362" w14:textId="77777777" w:rsidR="009D2930" w:rsidRDefault="009D2930" w:rsidP="009D2930">
      <w:pPr>
        <w:jc w:val="center"/>
        <w:rPr>
          <w:rFonts w:ascii="Arial" w:hAnsi="Arial"/>
          <w:sz w:val="20"/>
          <w:szCs w:val="20"/>
        </w:rPr>
      </w:pPr>
      <w:r>
        <w:rPr>
          <w:rFonts w:ascii="Arial" w:hAnsi="Arial"/>
          <w:noProof/>
          <w:sz w:val="20"/>
          <w:szCs w:val="20"/>
        </w:rPr>
        <w:drawing>
          <wp:inline distT="0" distB="0" distL="0" distR="0" wp14:anchorId="476F0291" wp14:editId="08C25A6F">
            <wp:extent cx="912949" cy="939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Opp_Housing_logo.jpg"/>
                    <pic:cNvPicPr/>
                  </pic:nvPicPr>
                  <pic:blipFill>
                    <a:blip r:embed="rId19">
                      <a:extLst>
                        <a:ext uri="{28A0092B-C50C-407E-A947-70E740481C1C}">
                          <a14:useLocalDpi xmlns:a14="http://schemas.microsoft.com/office/drawing/2010/main" val="0"/>
                        </a:ext>
                      </a:extLst>
                    </a:blip>
                    <a:stretch>
                      <a:fillRect/>
                    </a:stretch>
                  </pic:blipFill>
                  <pic:spPr>
                    <a:xfrm>
                      <a:off x="0" y="0"/>
                      <a:ext cx="913025" cy="939878"/>
                    </a:xfrm>
                    <a:prstGeom prst="rect">
                      <a:avLst/>
                    </a:prstGeom>
                  </pic:spPr>
                </pic:pic>
              </a:graphicData>
            </a:graphic>
          </wp:inline>
        </w:drawing>
      </w:r>
    </w:p>
    <w:p w14:paraId="5CC30B8D" w14:textId="0048E23B" w:rsidR="009D2930" w:rsidRDefault="009D2930" w:rsidP="009D2930">
      <w:pPr>
        <w:jc w:val="center"/>
        <w:rPr>
          <w:rFonts w:ascii="Arial" w:hAnsi="Arial"/>
          <w:b/>
          <w:i/>
          <w:sz w:val="20"/>
          <w:szCs w:val="20"/>
        </w:rPr>
      </w:pPr>
      <w:r w:rsidRPr="006707EB">
        <w:rPr>
          <w:rFonts w:ascii="Arial" w:hAnsi="Arial"/>
          <w:b/>
          <w:i/>
          <w:sz w:val="20"/>
          <w:szCs w:val="20"/>
        </w:rPr>
        <w:t>This institution is an equal opportunity provider and employer.</w:t>
      </w:r>
    </w:p>
    <w:p w14:paraId="419F02FA" w14:textId="77777777" w:rsidR="009D2930" w:rsidRDefault="009D2930" w:rsidP="009D2930">
      <w:pPr>
        <w:jc w:val="both"/>
        <w:rPr>
          <w:rFonts w:ascii="Arial" w:hAnsi="Arial"/>
          <w:sz w:val="20"/>
          <w:szCs w:val="20"/>
        </w:rPr>
      </w:pPr>
    </w:p>
    <w:p w14:paraId="354DE60B" w14:textId="0D1AF16E" w:rsidR="009D2930" w:rsidRDefault="009D2930" w:rsidP="009D2930">
      <w:pPr>
        <w:jc w:val="both"/>
        <w:rPr>
          <w:rFonts w:ascii="Arial" w:hAnsi="Arial"/>
          <w:b/>
          <w:i/>
          <w:sz w:val="20"/>
          <w:szCs w:val="20"/>
        </w:rPr>
      </w:pPr>
      <w:r>
        <w:rPr>
          <w:rFonts w:ascii="Arial" w:hAnsi="Arial"/>
          <w:sz w:val="20"/>
          <w:szCs w:val="20"/>
        </w:rPr>
        <w:t xml:space="preserve">If you wish to file a Civil Rights program complaint of discrimination, complete the USDA Program Discrimination Complaint Form, found online at </w:t>
      </w:r>
      <w:hyperlink r:id="rId20" w:history="1">
        <w:r w:rsidRPr="00C053C6">
          <w:rPr>
            <w:rStyle w:val="Hyperlink"/>
            <w:rFonts w:ascii="Arial" w:hAnsi="Arial"/>
            <w:b/>
            <w:sz w:val="20"/>
            <w:szCs w:val="20"/>
          </w:rPr>
          <w:t>http://www.ascr.usda.gov/complaint_filing_cust.html</w:t>
        </w:r>
      </w:hyperlink>
      <w:r>
        <w:rPr>
          <w:rFonts w:ascii="Arial" w:hAnsi="Arial"/>
          <w:sz w:val="20"/>
          <w:szCs w:val="20"/>
        </w:rPr>
        <w:t xml:space="preserve">, </w:t>
      </w:r>
      <w:r w:rsidRPr="006707EB">
        <w:rPr>
          <w:rFonts w:ascii="Arial" w:hAnsi="Arial"/>
          <w:b/>
          <w:i/>
          <w:sz w:val="20"/>
          <w:szCs w:val="20"/>
        </w:rPr>
        <w:t>or at any USDA office, or call (866)</w:t>
      </w:r>
      <w:r>
        <w:rPr>
          <w:rFonts w:ascii="Arial" w:hAnsi="Arial"/>
          <w:b/>
          <w:i/>
          <w:sz w:val="20"/>
          <w:szCs w:val="20"/>
        </w:rPr>
        <w:t xml:space="preserve"> </w:t>
      </w:r>
      <w:r w:rsidRPr="006707EB">
        <w:rPr>
          <w:rFonts w:ascii="Arial" w:hAnsi="Arial"/>
          <w:b/>
          <w:i/>
          <w:sz w:val="20"/>
          <w:szCs w:val="20"/>
        </w:rPr>
        <w:t xml:space="preserve">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1" w:history="1">
        <w:r w:rsidRPr="006707EB">
          <w:rPr>
            <w:rStyle w:val="Hyperlink"/>
            <w:rFonts w:ascii="Arial" w:hAnsi="Arial"/>
            <w:b/>
            <w:i/>
            <w:sz w:val="20"/>
            <w:szCs w:val="20"/>
          </w:rPr>
          <w:t>program.intake@usda.gov</w:t>
        </w:r>
      </w:hyperlink>
      <w:r w:rsidRPr="006707EB">
        <w:rPr>
          <w:rFonts w:ascii="Arial" w:hAnsi="Arial"/>
          <w:b/>
          <w:i/>
          <w:sz w:val="20"/>
          <w:szCs w:val="20"/>
        </w:rPr>
        <w:t>.</w:t>
      </w:r>
    </w:p>
    <w:p w14:paraId="5DACD41D" w14:textId="77777777" w:rsidR="009D2930" w:rsidRPr="009D2930" w:rsidRDefault="009D2930" w:rsidP="009D2930">
      <w:pPr>
        <w:jc w:val="both"/>
        <w:rPr>
          <w:rFonts w:ascii="Arial" w:hAnsi="Arial"/>
          <w:b/>
          <w:i/>
          <w:sz w:val="20"/>
          <w:szCs w:val="20"/>
        </w:rPr>
      </w:pPr>
    </w:p>
    <w:p w14:paraId="087F02AD" w14:textId="3F59416D" w:rsidR="009D2930" w:rsidRDefault="009D2930" w:rsidP="009D2930">
      <w:pPr>
        <w:jc w:val="both"/>
        <w:rPr>
          <w:rFonts w:ascii="Arial" w:hAnsi="Arial"/>
          <w:b/>
        </w:rPr>
      </w:pPr>
      <w:r w:rsidRPr="004B66A8">
        <w:rPr>
          <w:rFonts w:ascii="Arial" w:hAnsi="Arial"/>
          <w:b/>
        </w:rPr>
        <w:lastRenderedPageBreak/>
        <w:t>Tax Map/Survey</w:t>
      </w:r>
    </w:p>
    <w:p w14:paraId="7FE6BFFE" w14:textId="02B0275D" w:rsidR="00A4628D" w:rsidRPr="007E0B60" w:rsidRDefault="001438A6" w:rsidP="00672723">
      <w:pPr>
        <w:spacing w:after="0" w:line="240" w:lineRule="auto"/>
        <w:rPr>
          <w:rStyle w:val="Strong"/>
          <w:b w:val="0"/>
        </w:rPr>
      </w:pPr>
      <w:r w:rsidRPr="004B66A8">
        <w:rPr>
          <w:rFonts w:ascii="Arial" w:hAnsi="Arial"/>
          <w:b/>
          <w:noProof/>
        </w:rPr>
        <w:drawing>
          <wp:anchor distT="0" distB="0" distL="114300" distR="114300" simplePos="0" relativeHeight="251663360" behindDoc="0" locked="0" layoutInCell="1" allowOverlap="1" wp14:anchorId="3AE2D65B" wp14:editId="2F7E8D75">
            <wp:simplePos x="0" y="0"/>
            <wp:positionH relativeFrom="margin">
              <wp:posOffset>609600</wp:posOffset>
            </wp:positionH>
            <wp:positionV relativeFrom="page">
              <wp:posOffset>1628140</wp:posOffset>
            </wp:positionV>
            <wp:extent cx="5477510" cy="708850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jpg"/>
                    <pic:cNvPicPr/>
                  </pic:nvPicPr>
                  <pic:blipFill>
                    <a:blip r:embed="rId22"/>
                    <a:stretch>
                      <a:fillRect/>
                    </a:stretch>
                  </pic:blipFill>
                  <pic:spPr>
                    <a:xfrm>
                      <a:off x="0" y="0"/>
                      <a:ext cx="5477510" cy="7088505"/>
                    </a:xfrm>
                    <a:prstGeom prst="rect">
                      <a:avLst/>
                    </a:prstGeom>
                  </pic:spPr>
                </pic:pic>
              </a:graphicData>
            </a:graphic>
          </wp:anchor>
        </w:drawing>
      </w:r>
      <w:r w:rsidR="00C75068" w:rsidRPr="004B66A8">
        <w:rPr>
          <w:rFonts w:ascii="Arial" w:hAnsi="Arial"/>
          <w:b/>
          <w:noProof/>
        </w:rPr>
        <w:drawing>
          <wp:anchor distT="0" distB="0" distL="114300" distR="114300" simplePos="0" relativeHeight="251661312" behindDoc="0" locked="0" layoutInCell="1" allowOverlap="1" wp14:anchorId="0FEF2A98" wp14:editId="180840B1">
            <wp:simplePos x="0" y="0"/>
            <wp:positionH relativeFrom="margin">
              <wp:align>right</wp:align>
            </wp:positionH>
            <wp:positionV relativeFrom="paragraph">
              <wp:posOffset>287020</wp:posOffset>
            </wp:positionV>
            <wp:extent cx="5476875" cy="70885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jpg"/>
                    <pic:cNvPicPr/>
                  </pic:nvPicPr>
                  <pic:blipFill>
                    <a:blip r:embed="rId23"/>
                    <a:stretch>
                      <a:fillRect/>
                    </a:stretch>
                  </pic:blipFill>
                  <pic:spPr>
                    <a:xfrm>
                      <a:off x="0" y="0"/>
                      <a:ext cx="5476875" cy="7088505"/>
                    </a:xfrm>
                    <a:prstGeom prst="rect">
                      <a:avLst/>
                    </a:prstGeom>
                  </pic:spPr>
                </pic:pic>
              </a:graphicData>
            </a:graphic>
          </wp:anchor>
        </w:drawing>
      </w:r>
    </w:p>
    <w:sectPr w:rsidR="00A4628D" w:rsidRPr="007E0B60" w:rsidSect="00A56C95">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00A9" w14:textId="77777777" w:rsidR="00595412" w:rsidRDefault="00595412" w:rsidP="00C5178E">
      <w:pPr>
        <w:spacing w:after="0" w:line="240" w:lineRule="auto"/>
      </w:pPr>
      <w:r>
        <w:separator/>
      </w:r>
    </w:p>
  </w:endnote>
  <w:endnote w:type="continuationSeparator" w:id="0">
    <w:p w14:paraId="009C4EDE" w14:textId="77777777" w:rsidR="00595412" w:rsidRDefault="00595412" w:rsidP="00C5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38BD" w14:textId="77777777" w:rsidR="007101E3" w:rsidRPr="00A56C95" w:rsidRDefault="007101E3" w:rsidP="00A56C95">
    <w:pPr>
      <w:pStyle w:val="Footer"/>
      <w:tabs>
        <w:tab w:val="clear" w:pos="4680"/>
        <w:tab w:val="center" w:pos="2880"/>
      </w:tabs>
    </w:pPr>
    <w:r>
      <w:rPr>
        <w:rFonts w:ascii="Arial" w:hAnsi="Arial"/>
      </w:rPr>
      <w:t xml:space="preserve">Purchaser Initials </w:t>
    </w:r>
    <w:r>
      <w:rPr>
        <w:rFonts w:ascii="Arial" w:hAnsi="Arial"/>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3C88" w14:textId="77777777" w:rsidR="00595412" w:rsidRDefault="00595412" w:rsidP="00C5178E">
      <w:pPr>
        <w:spacing w:after="0" w:line="240" w:lineRule="auto"/>
      </w:pPr>
      <w:bookmarkStart w:id="0" w:name="_Hlk481492325"/>
      <w:bookmarkEnd w:id="0"/>
      <w:r>
        <w:separator/>
      </w:r>
    </w:p>
  </w:footnote>
  <w:footnote w:type="continuationSeparator" w:id="0">
    <w:p w14:paraId="40E8160A" w14:textId="77777777" w:rsidR="00595412" w:rsidRDefault="00595412" w:rsidP="00C51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587A"/>
    <w:multiLevelType w:val="hybridMultilevel"/>
    <w:tmpl w:val="1226BD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21544C9D"/>
    <w:multiLevelType w:val="hybridMultilevel"/>
    <w:tmpl w:val="04C429D4"/>
    <w:lvl w:ilvl="0" w:tplc="A880C63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52F4A"/>
    <w:multiLevelType w:val="hybridMultilevel"/>
    <w:tmpl w:val="697C4898"/>
    <w:lvl w:ilvl="0" w:tplc="A2B8D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C1EA8"/>
    <w:multiLevelType w:val="hybridMultilevel"/>
    <w:tmpl w:val="C9C8BBA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52D45D2D"/>
    <w:multiLevelType w:val="hybridMultilevel"/>
    <w:tmpl w:val="3BEC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90532"/>
    <w:multiLevelType w:val="hybridMultilevel"/>
    <w:tmpl w:val="EF0AF58E"/>
    <w:lvl w:ilvl="0" w:tplc="29D42D6C">
      <w:start w:val="1"/>
      <w:numFmt w:val="decimal"/>
      <w:lvlText w:val="(%1)"/>
      <w:lvlJc w:val="left"/>
      <w:pPr>
        <w:ind w:left="4005" w:hanging="36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14"/>
    <w:rsid w:val="00027FA1"/>
    <w:rsid w:val="00055EE0"/>
    <w:rsid w:val="000575F7"/>
    <w:rsid w:val="0006272D"/>
    <w:rsid w:val="0009388E"/>
    <w:rsid w:val="000C0C4E"/>
    <w:rsid w:val="000D00A2"/>
    <w:rsid w:val="000E4AA1"/>
    <w:rsid w:val="001045E2"/>
    <w:rsid w:val="001260C8"/>
    <w:rsid w:val="0013452A"/>
    <w:rsid w:val="001438A6"/>
    <w:rsid w:val="00147066"/>
    <w:rsid w:val="0018515C"/>
    <w:rsid w:val="00195B56"/>
    <w:rsid w:val="001B2927"/>
    <w:rsid w:val="001D554D"/>
    <w:rsid w:val="002166F8"/>
    <w:rsid w:val="00237012"/>
    <w:rsid w:val="002569C3"/>
    <w:rsid w:val="002613E2"/>
    <w:rsid w:val="002738D6"/>
    <w:rsid w:val="00274DF7"/>
    <w:rsid w:val="00293759"/>
    <w:rsid w:val="002E3E46"/>
    <w:rsid w:val="002F071F"/>
    <w:rsid w:val="002F1144"/>
    <w:rsid w:val="003148DB"/>
    <w:rsid w:val="00341458"/>
    <w:rsid w:val="00344F75"/>
    <w:rsid w:val="00346F1B"/>
    <w:rsid w:val="00350827"/>
    <w:rsid w:val="00357192"/>
    <w:rsid w:val="00380F12"/>
    <w:rsid w:val="00381E06"/>
    <w:rsid w:val="00384545"/>
    <w:rsid w:val="003916AC"/>
    <w:rsid w:val="003942FF"/>
    <w:rsid w:val="003C08B3"/>
    <w:rsid w:val="003F2FBE"/>
    <w:rsid w:val="004342B9"/>
    <w:rsid w:val="004459A4"/>
    <w:rsid w:val="00455DE3"/>
    <w:rsid w:val="004644D4"/>
    <w:rsid w:val="004746D3"/>
    <w:rsid w:val="00487DA9"/>
    <w:rsid w:val="004B6E2B"/>
    <w:rsid w:val="004F4493"/>
    <w:rsid w:val="0050398B"/>
    <w:rsid w:val="005070C5"/>
    <w:rsid w:val="00507217"/>
    <w:rsid w:val="00512F11"/>
    <w:rsid w:val="00513114"/>
    <w:rsid w:val="0051427C"/>
    <w:rsid w:val="00547031"/>
    <w:rsid w:val="0056561B"/>
    <w:rsid w:val="0057038F"/>
    <w:rsid w:val="0058466F"/>
    <w:rsid w:val="00591D37"/>
    <w:rsid w:val="00595412"/>
    <w:rsid w:val="005B0B5A"/>
    <w:rsid w:val="005B642F"/>
    <w:rsid w:val="005E0362"/>
    <w:rsid w:val="005F5E10"/>
    <w:rsid w:val="006036F9"/>
    <w:rsid w:val="00604827"/>
    <w:rsid w:val="006058B5"/>
    <w:rsid w:val="00605F23"/>
    <w:rsid w:val="0062240A"/>
    <w:rsid w:val="00647F40"/>
    <w:rsid w:val="006620C7"/>
    <w:rsid w:val="00672723"/>
    <w:rsid w:val="006731B4"/>
    <w:rsid w:val="00676A17"/>
    <w:rsid w:val="006965CE"/>
    <w:rsid w:val="006C3FC9"/>
    <w:rsid w:val="006C6595"/>
    <w:rsid w:val="006C77A6"/>
    <w:rsid w:val="006F5B74"/>
    <w:rsid w:val="00707213"/>
    <w:rsid w:val="007101E3"/>
    <w:rsid w:val="00716736"/>
    <w:rsid w:val="00733FAD"/>
    <w:rsid w:val="00733FC8"/>
    <w:rsid w:val="007606FA"/>
    <w:rsid w:val="00762DAE"/>
    <w:rsid w:val="00767025"/>
    <w:rsid w:val="007729B3"/>
    <w:rsid w:val="007754C1"/>
    <w:rsid w:val="00777AA0"/>
    <w:rsid w:val="00787514"/>
    <w:rsid w:val="00792CE0"/>
    <w:rsid w:val="007A6444"/>
    <w:rsid w:val="007B0C84"/>
    <w:rsid w:val="007B522E"/>
    <w:rsid w:val="007D01BB"/>
    <w:rsid w:val="007D7965"/>
    <w:rsid w:val="007E0B60"/>
    <w:rsid w:val="007E5364"/>
    <w:rsid w:val="007E780C"/>
    <w:rsid w:val="007E7EE4"/>
    <w:rsid w:val="00801EA1"/>
    <w:rsid w:val="00814F04"/>
    <w:rsid w:val="00826614"/>
    <w:rsid w:val="00846CE2"/>
    <w:rsid w:val="00853F03"/>
    <w:rsid w:val="0086389C"/>
    <w:rsid w:val="00871078"/>
    <w:rsid w:val="00871C2E"/>
    <w:rsid w:val="008975D0"/>
    <w:rsid w:val="008B07C1"/>
    <w:rsid w:val="008D7697"/>
    <w:rsid w:val="008E7BC0"/>
    <w:rsid w:val="008F7292"/>
    <w:rsid w:val="009016B9"/>
    <w:rsid w:val="0092491E"/>
    <w:rsid w:val="00934002"/>
    <w:rsid w:val="009408B7"/>
    <w:rsid w:val="00941F90"/>
    <w:rsid w:val="009535FA"/>
    <w:rsid w:val="00971618"/>
    <w:rsid w:val="00977779"/>
    <w:rsid w:val="009835EB"/>
    <w:rsid w:val="009B4FE7"/>
    <w:rsid w:val="009C2E41"/>
    <w:rsid w:val="009D2930"/>
    <w:rsid w:val="009D2A4F"/>
    <w:rsid w:val="009D544F"/>
    <w:rsid w:val="009E07D5"/>
    <w:rsid w:val="009E56A0"/>
    <w:rsid w:val="00A0588E"/>
    <w:rsid w:val="00A2318C"/>
    <w:rsid w:val="00A2455E"/>
    <w:rsid w:val="00A33A2F"/>
    <w:rsid w:val="00A36AD8"/>
    <w:rsid w:val="00A42D98"/>
    <w:rsid w:val="00A45510"/>
    <w:rsid w:val="00A4628D"/>
    <w:rsid w:val="00A510AC"/>
    <w:rsid w:val="00A56C95"/>
    <w:rsid w:val="00A603B3"/>
    <w:rsid w:val="00A65EDE"/>
    <w:rsid w:val="00A75FEE"/>
    <w:rsid w:val="00A77051"/>
    <w:rsid w:val="00A824EF"/>
    <w:rsid w:val="00A951A5"/>
    <w:rsid w:val="00AA31E1"/>
    <w:rsid w:val="00AB4CFB"/>
    <w:rsid w:val="00AD01A4"/>
    <w:rsid w:val="00AD16D2"/>
    <w:rsid w:val="00AD755C"/>
    <w:rsid w:val="00AE1EE3"/>
    <w:rsid w:val="00B32DCB"/>
    <w:rsid w:val="00B55BE6"/>
    <w:rsid w:val="00B60C14"/>
    <w:rsid w:val="00BC49F9"/>
    <w:rsid w:val="00BD118C"/>
    <w:rsid w:val="00BD6548"/>
    <w:rsid w:val="00BE53EC"/>
    <w:rsid w:val="00BF138C"/>
    <w:rsid w:val="00BF2E3A"/>
    <w:rsid w:val="00BF348C"/>
    <w:rsid w:val="00C0567E"/>
    <w:rsid w:val="00C30E91"/>
    <w:rsid w:val="00C42731"/>
    <w:rsid w:val="00C50FA5"/>
    <w:rsid w:val="00C5178E"/>
    <w:rsid w:val="00C54209"/>
    <w:rsid w:val="00C65C4E"/>
    <w:rsid w:val="00C75068"/>
    <w:rsid w:val="00C7613E"/>
    <w:rsid w:val="00CB1FD9"/>
    <w:rsid w:val="00CC68E1"/>
    <w:rsid w:val="00CD0105"/>
    <w:rsid w:val="00CD286E"/>
    <w:rsid w:val="00CE447D"/>
    <w:rsid w:val="00CF56BC"/>
    <w:rsid w:val="00D1198C"/>
    <w:rsid w:val="00D1206D"/>
    <w:rsid w:val="00D30A93"/>
    <w:rsid w:val="00D3342B"/>
    <w:rsid w:val="00D6494A"/>
    <w:rsid w:val="00D73114"/>
    <w:rsid w:val="00D836FD"/>
    <w:rsid w:val="00D95609"/>
    <w:rsid w:val="00DA2DA7"/>
    <w:rsid w:val="00DC02CE"/>
    <w:rsid w:val="00DC3D16"/>
    <w:rsid w:val="00DC6C7D"/>
    <w:rsid w:val="00DE2097"/>
    <w:rsid w:val="00DE6C11"/>
    <w:rsid w:val="00DE71CE"/>
    <w:rsid w:val="00E23360"/>
    <w:rsid w:val="00E50E50"/>
    <w:rsid w:val="00E50ECF"/>
    <w:rsid w:val="00E60DF1"/>
    <w:rsid w:val="00E65BD8"/>
    <w:rsid w:val="00E738B3"/>
    <w:rsid w:val="00E74B78"/>
    <w:rsid w:val="00E93248"/>
    <w:rsid w:val="00E97D6C"/>
    <w:rsid w:val="00EC7107"/>
    <w:rsid w:val="00ED0673"/>
    <w:rsid w:val="00ED33A9"/>
    <w:rsid w:val="00ED426D"/>
    <w:rsid w:val="00EE65A2"/>
    <w:rsid w:val="00EF0266"/>
    <w:rsid w:val="00EF0449"/>
    <w:rsid w:val="00EF7835"/>
    <w:rsid w:val="00F06726"/>
    <w:rsid w:val="00F10B5A"/>
    <w:rsid w:val="00F11578"/>
    <w:rsid w:val="00F12C9C"/>
    <w:rsid w:val="00F15DA1"/>
    <w:rsid w:val="00F31578"/>
    <w:rsid w:val="00F7639B"/>
    <w:rsid w:val="00F764BB"/>
    <w:rsid w:val="00FD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7E389"/>
  <w15:docId w15:val="{365456D6-E3EB-42C5-B8DF-481B3D8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66F"/>
    <w:rPr>
      <w:color w:val="0563C1" w:themeColor="hyperlink"/>
      <w:u w:val="single"/>
    </w:rPr>
  </w:style>
  <w:style w:type="character" w:customStyle="1" w:styleId="Mention1">
    <w:name w:val="Mention1"/>
    <w:basedOn w:val="DefaultParagraphFont"/>
    <w:uiPriority w:val="99"/>
    <w:semiHidden/>
    <w:unhideWhenUsed/>
    <w:rsid w:val="0058466F"/>
    <w:rPr>
      <w:color w:val="2B579A"/>
      <w:shd w:val="clear" w:color="auto" w:fill="E6E6E6"/>
    </w:rPr>
  </w:style>
  <w:style w:type="paragraph" w:styleId="Header">
    <w:name w:val="header"/>
    <w:basedOn w:val="Normal"/>
    <w:link w:val="HeaderChar"/>
    <w:uiPriority w:val="99"/>
    <w:unhideWhenUsed/>
    <w:rsid w:val="00C5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8E"/>
  </w:style>
  <w:style w:type="paragraph" w:styleId="Footer">
    <w:name w:val="footer"/>
    <w:basedOn w:val="Normal"/>
    <w:link w:val="FooterChar"/>
    <w:uiPriority w:val="99"/>
    <w:unhideWhenUsed/>
    <w:rsid w:val="00C5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8E"/>
  </w:style>
  <w:style w:type="character" w:styleId="Strong">
    <w:name w:val="Strong"/>
    <w:basedOn w:val="DefaultParagraphFont"/>
    <w:uiPriority w:val="22"/>
    <w:qFormat/>
    <w:rsid w:val="00EF0449"/>
    <w:rPr>
      <w:b/>
      <w:bCs/>
    </w:rPr>
  </w:style>
  <w:style w:type="paragraph" w:styleId="ListParagraph">
    <w:name w:val="List Paragraph"/>
    <w:basedOn w:val="Normal"/>
    <w:uiPriority w:val="34"/>
    <w:qFormat/>
    <w:rsid w:val="003C08B3"/>
    <w:pPr>
      <w:ind w:left="720"/>
      <w:contextualSpacing/>
    </w:pPr>
  </w:style>
  <w:style w:type="paragraph" w:styleId="BalloonText">
    <w:name w:val="Balloon Text"/>
    <w:basedOn w:val="Normal"/>
    <w:link w:val="BalloonTextChar"/>
    <w:uiPriority w:val="99"/>
    <w:semiHidden/>
    <w:unhideWhenUsed/>
    <w:rsid w:val="00CD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6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65BD8"/>
    <w:rPr>
      <w:color w:val="605E5C"/>
      <w:shd w:val="clear" w:color="auto" w:fill="E1DFDD"/>
    </w:rPr>
  </w:style>
  <w:style w:type="paragraph" w:styleId="NormalWeb">
    <w:name w:val="Normal (Web)"/>
    <w:basedOn w:val="Normal"/>
    <w:uiPriority w:val="99"/>
    <w:semiHidden/>
    <w:unhideWhenUsed/>
    <w:rsid w:val="00E74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Label">
    <w:name w:val="Document Label"/>
    <w:basedOn w:val="Normal"/>
    <w:next w:val="Normal"/>
    <w:rsid w:val="00A4628D"/>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Enclosure">
    <w:name w:val="Enclosure"/>
    <w:basedOn w:val="BodyText"/>
    <w:next w:val="Normal"/>
    <w:rsid w:val="00A4628D"/>
    <w:pPr>
      <w:keepLines/>
      <w:spacing w:before="220" w:after="220" w:line="180" w:lineRule="atLeast"/>
      <w:ind w:left="835"/>
    </w:pPr>
    <w:rPr>
      <w:rFonts w:ascii="Arial" w:eastAsia="Times New Roman" w:hAnsi="Arial" w:cs="Times New Roman"/>
      <w:spacing w:val="-5"/>
      <w:sz w:val="20"/>
      <w:szCs w:val="20"/>
    </w:rPr>
  </w:style>
  <w:style w:type="paragraph" w:styleId="BodyText2">
    <w:name w:val="Body Text 2"/>
    <w:basedOn w:val="Normal"/>
    <w:link w:val="BodyText2Char"/>
    <w:semiHidden/>
    <w:rsid w:val="00A4628D"/>
    <w:pPr>
      <w:spacing w:after="0" w:line="240" w:lineRule="auto"/>
    </w:pPr>
    <w:rPr>
      <w:rFonts w:ascii="Arial" w:eastAsia="Times New Roman" w:hAnsi="Arial" w:cs="Times New Roman"/>
      <w:spacing w:val="-5"/>
      <w:sz w:val="20"/>
      <w:szCs w:val="20"/>
    </w:rPr>
  </w:style>
  <w:style w:type="character" w:customStyle="1" w:styleId="BodyText2Char">
    <w:name w:val="Body Text 2 Char"/>
    <w:basedOn w:val="DefaultParagraphFont"/>
    <w:link w:val="BodyText2"/>
    <w:semiHidden/>
    <w:rsid w:val="00A4628D"/>
    <w:rPr>
      <w:rFonts w:ascii="Arial" w:eastAsia="Times New Roman" w:hAnsi="Arial" w:cs="Times New Roman"/>
      <w:spacing w:val="-5"/>
      <w:sz w:val="20"/>
      <w:szCs w:val="20"/>
    </w:rPr>
  </w:style>
  <w:style w:type="table" w:styleId="TableGrid">
    <w:name w:val="Table Grid"/>
    <w:basedOn w:val="TableNormal"/>
    <w:uiPriority w:val="59"/>
    <w:rsid w:val="00A46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4628D"/>
    <w:pPr>
      <w:spacing w:after="120"/>
    </w:pPr>
  </w:style>
  <w:style w:type="character" w:customStyle="1" w:styleId="BodyTextChar">
    <w:name w:val="Body Text Char"/>
    <w:basedOn w:val="DefaultParagraphFont"/>
    <w:link w:val="BodyText"/>
    <w:uiPriority w:val="99"/>
    <w:semiHidden/>
    <w:rsid w:val="00A4628D"/>
  </w:style>
  <w:style w:type="character" w:styleId="UnresolvedMention">
    <w:name w:val="Unresolved Mention"/>
    <w:basedOn w:val="DefaultParagraphFont"/>
    <w:uiPriority w:val="99"/>
    <w:semiHidden/>
    <w:unhideWhenUsed/>
    <w:rsid w:val="0090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526">
      <w:bodyDiv w:val="1"/>
      <w:marLeft w:val="0"/>
      <w:marRight w:val="0"/>
      <w:marTop w:val="0"/>
      <w:marBottom w:val="0"/>
      <w:divBdr>
        <w:top w:val="none" w:sz="0" w:space="0" w:color="auto"/>
        <w:left w:val="none" w:sz="0" w:space="0" w:color="auto"/>
        <w:bottom w:val="none" w:sz="0" w:space="0" w:color="auto"/>
        <w:right w:val="none" w:sz="0" w:space="0" w:color="auto"/>
      </w:divBdr>
    </w:div>
    <w:div w:id="199517338">
      <w:bodyDiv w:val="1"/>
      <w:marLeft w:val="0"/>
      <w:marRight w:val="0"/>
      <w:marTop w:val="0"/>
      <w:marBottom w:val="0"/>
      <w:divBdr>
        <w:top w:val="none" w:sz="0" w:space="0" w:color="auto"/>
        <w:left w:val="none" w:sz="0" w:space="0" w:color="auto"/>
        <w:bottom w:val="none" w:sz="0" w:space="0" w:color="auto"/>
        <w:right w:val="none" w:sz="0" w:space="0" w:color="auto"/>
      </w:divBdr>
    </w:div>
    <w:div w:id="556356674">
      <w:bodyDiv w:val="1"/>
      <w:marLeft w:val="0"/>
      <w:marRight w:val="0"/>
      <w:marTop w:val="0"/>
      <w:marBottom w:val="0"/>
      <w:divBdr>
        <w:top w:val="none" w:sz="0" w:space="0" w:color="auto"/>
        <w:left w:val="none" w:sz="0" w:space="0" w:color="auto"/>
        <w:bottom w:val="none" w:sz="0" w:space="0" w:color="auto"/>
        <w:right w:val="none" w:sz="0" w:space="0" w:color="auto"/>
      </w:divBdr>
    </w:div>
    <w:div w:id="653996239">
      <w:bodyDiv w:val="1"/>
      <w:marLeft w:val="0"/>
      <w:marRight w:val="0"/>
      <w:marTop w:val="0"/>
      <w:marBottom w:val="0"/>
      <w:divBdr>
        <w:top w:val="none" w:sz="0" w:space="0" w:color="auto"/>
        <w:left w:val="none" w:sz="0" w:space="0" w:color="auto"/>
        <w:bottom w:val="none" w:sz="0" w:space="0" w:color="auto"/>
        <w:right w:val="none" w:sz="0" w:space="0" w:color="auto"/>
      </w:divBdr>
    </w:div>
    <w:div w:id="783765226">
      <w:bodyDiv w:val="1"/>
      <w:marLeft w:val="0"/>
      <w:marRight w:val="0"/>
      <w:marTop w:val="0"/>
      <w:marBottom w:val="0"/>
      <w:divBdr>
        <w:top w:val="none" w:sz="0" w:space="0" w:color="auto"/>
        <w:left w:val="none" w:sz="0" w:space="0" w:color="auto"/>
        <w:bottom w:val="none" w:sz="0" w:space="0" w:color="auto"/>
        <w:right w:val="none" w:sz="0" w:space="0" w:color="auto"/>
      </w:divBdr>
    </w:div>
    <w:div w:id="885218244">
      <w:bodyDiv w:val="1"/>
      <w:marLeft w:val="0"/>
      <w:marRight w:val="0"/>
      <w:marTop w:val="0"/>
      <w:marBottom w:val="0"/>
      <w:divBdr>
        <w:top w:val="none" w:sz="0" w:space="0" w:color="auto"/>
        <w:left w:val="none" w:sz="0" w:space="0" w:color="auto"/>
        <w:bottom w:val="none" w:sz="0" w:space="0" w:color="auto"/>
        <w:right w:val="none" w:sz="0" w:space="0" w:color="auto"/>
      </w:divBdr>
    </w:div>
    <w:div w:id="1051617749">
      <w:bodyDiv w:val="1"/>
      <w:marLeft w:val="0"/>
      <w:marRight w:val="0"/>
      <w:marTop w:val="0"/>
      <w:marBottom w:val="0"/>
      <w:divBdr>
        <w:top w:val="none" w:sz="0" w:space="0" w:color="auto"/>
        <w:left w:val="none" w:sz="0" w:space="0" w:color="auto"/>
        <w:bottom w:val="none" w:sz="0" w:space="0" w:color="auto"/>
        <w:right w:val="none" w:sz="0" w:space="0" w:color="auto"/>
      </w:divBdr>
    </w:div>
    <w:div w:id="1894148714">
      <w:bodyDiv w:val="1"/>
      <w:marLeft w:val="0"/>
      <w:marRight w:val="0"/>
      <w:marTop w:val="0"/>
      <w:marBottom w:val="0"/>
      <w:divBdr>
        <w:top w:val="none" w:sz="0" w:space="0" w:color="auto"/>
        <w:left w:val="none" w:sz="0" w:space="0" w:color="auto"/>
        <w:bottom w:val="none" w:sz="0" w:space="0" w:color="auto"/>
        <w:right w:val="none" w:sz="0" w:space="0" w:color="auto"/>
      </w:divBdr>
    </w:div>
    <w:div w:id="18998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tontownhall.com/"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WarnerRealto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ich@WarnerRealtors.com"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nerrealtors.com/auctions/past-auc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ch@WarnerRealtors.com" TargetMode="External"/><Relationship Id="rId23" Type="http://schemas.openxmlformats.org/officeDocument/2006/relationships/image" Target="media/image6.jpg"/><Relationship Id="rId10" Type="http://schemas.openxmlformats.org/officeDocument/2006/relationships/hyperlink" Target="mailto:auctions@warnerrealtors.com"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warnerrealtors.com" TargetMode="External"/><Relationship Id="rId14" Type="http://schemas.openxmlformats.org/officeDocument/2006/relationships/hyperlink" Target="http://www.WarnerRealtors.com" TargetMode="Externa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6C84-8D64-1240-BF3C-E66DB1E8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Nikki</cp:lastModifiedBy>
  <cp:revision>4</cp:revision>
  <cp:lastPrinted>2020-07-28T15:36:00Z</cp:lastPrinted>
  <dcterms:created xsi:type="dcterms:W3CDTF">2020-07-28T15:42:00Z</dcterms:created>
  <dcterms:modified xsi:type="dcterms:W3CDTF">2020-07-30T14:50:00Z</dcterms:modified>
</cp:coreProperties>
</file>